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1C09E" w14:textId="77777777" w:rsidR="00B66531" w:rsidRDefault="00B66531" w:rsidP="001F70EC">
      <w:pPr>
        <w:pStyle w:val="Heading1"/>
        <w:rPr>
          <w:noProof/>
        </w:rPr>
      </w:pPr>
    </w:p>
    <w:p w14:paraId="57DAD398" w14:textId="50429097" w:rsidR="002A2FEE" w:rsidRDefault="00B66531" w:rsidP="001F70EC">
      <w:pPr>
        <w:pStyle w:val="Heading1"/>
      </w:pPr>
      <w:r>
        <w:rPr>
          <w:noProof/>
        </w:rPr>
        <w:drawing>
          <wp:anchor distT="0" distB="0" distL="114300" distR="114300" simplePos="0" relativeHeight="251658240" behindDoc="0" locked="0" layoutInCell="1" allowOverlap="1" wp14:anchorId="7B745278" wp14:editId="293E25F2">
            <wp:simplePos x="0" y="0"/>
            <wp:positionH relativeFrom="column">
              <wp:posOffset>-914401</wp:posOffset>
            </wp:positionH>
            <wp:positionV relativeFrom="page">
              <wp:posOffset>-9525</wp:posOffset>
            </wp:positionV>
            <wp:extent cx="7801803" cy="10096500"/>
            <wp:effectExtent l="0" t="0" r="8890" b="0"/>
            <wp:wrapNone/>
            <wp:docPr id="5" name="Picture 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07463" cy="10103825"/>
                    </a:xfrm>
                    <a:prstGeom prst="rect">
                      <a:avLst/>
                    </a:prstGeom>
                  </pic:spPr>
                </pic:pic>
              </a:graphicData>
            </a:graphic>
            <wp14:sizeRelH relativeFrom="margin">
              <wp14:pctWidth>0</wp14:pctWidth>
            </wp14:sizeRelH>
            <wp14:sizeRelV relativeFrom="margin">
              <wp14:pctHeight>0</wp14:pctHeight>
            </wp14:sizeRelV>
          </wp:anchor>
        </w:drawing>
      </w:r>
    </w:p>
    <w:p w14:paraId="6610DA56" w14:textId="77777777" w:rsidR="00536357" w:rsidRPr="00D07216" w:rsidRDefault="002A2FEE" w:rsidP="00536357">
      <w:pPr>
        <w:pStyle w:val="Heading1"/>
      </w:pPr>
      <w:r>
        <w:br w:type="page"/>
      </w:r>
      <w:r w:rsidR="00536357">
        <w:lastRenderedPageBreak/>
        <w:t>IECC - Residential Provisions</w:t>
      </w:r>
      <w:r w:rsidR="00536357" w:rsidRPr="00D12044">
        <w:t xml:space="preserve"> (All-Electric)</w:t>
      </w:r>
    </w:p>
    <w:p w14:paraId="2F95038A" w14:textId="77777777" w:rsidR="00536357" w:rsidRDefault="00536357" w:rsidP="00536357">
      <w:pPr>
        <w:pStyle w:val="Heading3"/>
      </w:pPr>
      <w:r>
        <w:t>Chapter 1 – Scope and Application</w:t>
      </w:r>
    </w:p>
    <w:p w14:paraId="02B58700" w14:textId="77777777" w:rsidR="00536357" w:rsidRDefault="00536357" w:rsidP="00536357">
      <w:pPr>
        <w:pStyle w:val="Heading4"/>
      </w:pPr>
      <w:r>
        <w:t>R101 SCOPE AND GENERAL REQUIREMENTS</w:t>
      </w:r>
    </w:p>
    <w:p w14:paraId="0908B184" w14:textId="77777777" w:rsidR="00536357" w:rsidRPr="008D63A0" w:rsidRDefault="00536357" w:rsidP="00536357">
      <w:pPr>
        <w:rPr>
          <w:b/>
          <w:bCs/>
        </w:rPr>
      </w:pPr>
      <w:r w:rsidRPr="008D63A0">
        <w:rPr>
          <w:b/>
          <w:bCs/>
        </w:rPr>
        <w:t xml:space="preserve">Revise </w:t>
      </w:r>
      <w:r>
        <w:rPr>
          <w:b/>
          <w:bCs/>
        </w:rPr>
        <w:t xml:space="preserve">text </w:t>
      </w:r>
      <w:r w:rsidRPr="008D63A0">
        <w:rPr>
          <w:b/>
          <w:bCs/>
        </w:rPr>
        <w:t>as follows</w:t>
      </w:r>
      <w:r>
        <w:rPr>
          <w:b/>
          <w:bCs/>
        </w:rPr>
        <w:t>:</w:t>
      </w:r>
    </w:p>
    <w:p w14:paraId="2D8ED65F" w14:textId="77777777" w:rsidR="00536357" w:rsidRDefault="00536357" w:rsidP="00536357">
      <w:pPr>
        <w:tabs>
          <w:tab w:val="left" w:pos="6890"/>
        </w:tabs>
        <w:ind w:left="720"/>
        <w:rPr>
          <w:rFonts w:ascii="Times New Roman" w:hAnsi="Times New Roman" w:cs="Times New Roman"/>
        </w:rPr>
      </w:pPr>
      <w:r w:rsidRPr="714B40B1">
        <w:rPr>
          <w:rFonts w:ascii="Times New Roman" w:hAnsi="Times New Roman" w:cs="Times New Roman"/>
          <w:b/>
          <w:bCs/>
        </w:rPr>
        <w:t>R101.3 Intent.</w:t>
      </w:r>
      <w:r w:rsidRPr="714B40B1">
        <w:rPr>
          <w:rFonts w:ascii="Times New Roman" w:hAnsi="Times New Roman" w:cs="Times New Roman"/>
        </w:rPr>
        <w:t xml:space="preserve"> </w:t>
      </w:r>
      <w:r w:rsidRPr="7D3FFAB6">
        <w:rPr>
          <w:rFonts w:ascii="Times New Roman" w:hAnsi="Times New Roman" w:cs="Times New Roman"/>
        </w:rPr>
        <w:t>This code shall regulate</w:t>
      </w:r>
      <w:r w:rsidRPr="714B40B1">
        <w:rPr>
          <w:rFonts w:ascii="Times New Roman" w:hAnsi="Times New Roman" w:cs="Times New Roman"/>
        </w:rPr>
        <w:t xml:space="preserve"> the design</w:t>
      </w:r>
      <w:r w:rsidRPr="00206CAE">
        <w:rPr>
          <w:rFonts w:ascii="Times New Roman" w:hAnsi="Times New Roman" w:cs="Times New Roman"/>
        </w:rPr>
        <w:t>,</w:t>
      </w:r>
      <w:r w:rsidRPr="7D3FFAB6">
        <w:rPr>
          <w:rFonts w:ascii="Times New Roman" w:hAnsi="Times New Roman" w:cs="Times New Roman"/>
        </w:rPr>
        <w:t xml:space="preserve"> and</w:t>
      </w:r>
      <w:r w:rsidRPr="714B40B1">
        <w:rPr>
          <w:rFonts w:ascii="Times New Roman" w:hAnsi="Times New Roman" w:cs="Times New Roman"/>
        </w:rPr>
        <w:t xml:space="preserve"> construction </w:t>
      </w:r>
      <w:r w:rsidRPr="00206CAE">
        <w:rPr>
          <w:rFonts w:ascii="Times New Roman" w:hAnsi="Times New Roman" w:cs="Times New Roman"/>
        </w:rPr>
        <w:t xml:space="preserve">of buildings for the </w:t>
      </w:r>
      <w:r w:rsidRPr="00120F38">
        <w:rPr>
          <w:rFonts w:ascii="Times New Roman" w:hAnsi="Times New Roman" w:cs="Times New Roman"/>
          <w:strike/>
        </w:rPr>
        <w:t>effective use and conservation</w:t>
      </w:r>
      <w:r w:rsidRPr="00120F38">
        <w:rPr>
          <w:rFonts w:ascii="Times New Roman" w:hAnsi="Times New Roman" w:cs="Times New Roman"/>
          <w:u w:val="single"/>
        </w:rPr>
        <w:t xml:space="preserve"> </w:t>
      </w:r>
      <w:r w:rsidRPr="00341D3F">
        <w:rPr>
          <w:rFonts w:ascii="Times New Roman" w:hAnsi="Times New Roman" w:cs="Times New Roman"/>
          <w:u w:val="single"/>
        </w:rPr>
        <w:t xml:space="preserve">reduction of greenhouse gas emissions and for the efficient production, use and storage </w:t>
      </w:r>
      <w:r w:rsidRPr="00341D3F">
        <w:rPr>
          <w:rFonts w:ascii="Times New Roman" w:hAnsi="Times New Roman" w:cs="Times New Roman"/>
        </w:rPr>
        <w:t>of</w:t>
      </w:r>
      <w:r w:rsidRPr="00206CAE">
        <w:rPr>
          <w:rFonts w:ascii="Times New Roman" w:hAnsi="Times New Roman" w:cs="Times New Roman"/>
        </w:rPr>
        <w:t xml:space="preserve"> </w:t>
      </w:r>
      <w:r w:rsidRPr="7D3FFAB6">
        <w:rPr>
          <w:rFonts w:ascii="Times New Roman" w:hAnsi="Times New Roman" w:cs="Times New Roman"/>
        </w:rPr>
        <w:t xml:space="preserve">energy </w:t>
      </w:r>
      <w:r w:rsidRPr="714B40B1">
        <w:rPr>
          <w:rFonts w:ascii="Times New Roman" w:hAnsi="Times New Roman" w:cs="Times New Roman"/>
        </w:rPr>
        <w:t xml:space="preserve">over the useful life of each building. </w:t>
      </w:r>
      <w:r w:rsidRPr="00206CAE">
        <w:rPr>
          <w:rFonts w:ascii="Times New Roman" w:hAnsi="Times New Roman" w:cs="Times New Roman"/>
        </w:rPr>
        <w:t>This code is intended to provide flexibility to permit</w:t>
      </w:r>
      <w:r w:rsidRPr="7D3FFAB6">
        <w:rPr>
          <w:rFonts w:ascii="Times New Roman" w:hAnsi="Times New Roman" w:cs="Times New Roman"/>
        </w:rPr>
        <w:t xml:space="preserve"> the use of innovative approaches and techniques to achieve this objective. </w:t>
      </w:r>
      <w:r w:rsidRPr="0E1B46CA">
        <w:rPr>
          <w:rFonts w:ascii="Times New Roman" w:hAnsi="Times New Roman" w:cs="Times New Roman"/>
        </w:rPr>
        <w:t>This code is not intended to abridge safety, health or environmental requirements contained in other applicable codes or ordinances.</w:t>
      </w:r>
      <w:r w:rsidRPr="714B40B1">
        <w:rPr>
          <w:rFonts w:ascii="Times New Roman" w:hAnsi="Times New Roman" w:cs="Times New Roman"/>
        </w:rPr>
        <w:t xml:space="preserve"> </w:t>
      </w:r>
    </w:p>
    <w:p w14:paraId="5BC2B492" w14:textId="77777777" w:rsidR="00536357" w:rsidRPr="008727BC" w:rsidRDefault="00536357" w:rsidP="00536357">
      <w:pPr>
        <w:pStyle w:val="Heading1"/>
        <w:spacing w:after="160"/>
        <w:rPr>
          <w:rStyle w:val="SubtleEmphasis"/>
        </w:rPr>
      </w:pPr>
      <w:r w:rsidRPr="008727BC">
        <w:rPr>
          <w:rStyle w:val="SubtleEmphasis"/>
        </w:rPr>
        <w:t xml:space="preserve">Intent has been modified to include consideration of greenhouse gas emissions as well as both production and storage of energy. </w:t>
      </w:r>
    </w:p>
    <w:p w14:paraId="57962D3A" w14:textId="77777777" w:rsidR="00536357" w:rsidRPr="00EF1E32" w:rsidRDefault="00536357" w:rsidP="00536357"/>
    <w:p w14:paraId="3751E6AF" w14:textId="77777777" w:rsidR="00536357" w:rsidRPr="00E64B94" w:rsidRDefault="00536357" w:rsidP="00536357">
      <w:pPr>
        <w:pStyle w:val="Heading4"/>
        <w:rPr>
          <w:rStyle w:val="SubtleEmphasis"/>
          <w:rFonts w:asciiTheme="majorHAnsi" w:hAnsiTheme="majorHAnsi"/>
          <w:i w:val="0"/>
          <w:iCs/>
          <w:color w:val="2F5496" w:themeColor="accent1" w:themeShade="BF"/>
        </w:rPr>
      </w:pPr>
      <w:r>
        <w:t>R103 Construction documents</w:t>
      </w:r>
    </w:p>
    <w:p w14:paraId="5C0B8E88" w14:textId="77777777" w:rsidR="00536357" w:rsidRPr="00A94AC0" w:rsidRDefault="00536357" w:rsidP="00536357">
      <w:pPr>
        <w:rPr>
          <w:b/>
          <w:bCs/>
        </w:rPr>
      </w:pPr>
      <w:r>
        <w:rPr>
          <w:b/>
          <w:bCs/>
        </w:rPr>
        <w:t>Add new text</w:t>
      </w:r>
      <w:r w:rsidRPr="008D63A0">
        <w:rPr>
          <w:b/>
          <w:bCs/>
        </w:rPr>
        <w:t xml:space="preserve"> as follows</w:t>
      </w:r>
      <w:r>
        <w:rPr>
          <w:b/>
          <w:bCs/>
        </w:rPr>
        <w:t>:</w:t>
      </w:r>
    </w:p>
    <w:p w14:paraId="4267D1C5" w14:textId="77777777" w:rsidR="00536357" w:rsidRPr="005A4CC8" w:rsidRDefault="00536357" w:rsidP="00536357">
      <w:pPr>
        <w:ind w:left="1440"/>
        <w:rPr>
          <w:rFonts w:ascii="Times New Roman" w:hAnsi="Times New Roman" w:cs="Times New Roman"/>
          <w:u w:val="single"/>
        </w:rPr>
      </w:pPr>
      <w:r w:rsidRPr="005A4CC8">
        <w:rPr>
          <w:rFonts w:ascii="Times New Roman" w:eastAsia="Arial" w:hAnsi="Times New Roman" w:cs="Times New Roman"/>
          <w:b/>
          <w:bCs/>
          <w:color w:val="000000" w:themeColor="text1"/>
          <w:u w:val="single"/>
        </w:rPr>
        <w:t>R</w:t>
      </w:r>
      <w:r>
        <w:rPr>
          <w:rFonts w:ascii="Times New Roman" w:eastAsia="Arial" w:hAnsi="Times New Roman" w:cs="Times New Roman"/>
          <w:b/>
          <w:bCs/>
          <w:color w:val="000000" w:themeColor="text1"/>
          <w:u w:val="single"/>
        </w:rPr>
        <w:t>103.2.3</w:t>
      </w:r>
      <w:r w:rsidRPr="005A4CC8">
        <w:rPr>
          <w:rFonts w:ascii="Times New Roman" w:hAnsi="Times New Roman" w:cs="Times New Roman"/>
          <w:b/>
          <w:bCs/>
          <w:u w:val="single"/>
        </w:rPr>
        <w:t xml:space="preserve"> </w:t>
      </w:r>
      <w:r>
        <w:rPr>
          <w:rFonts w:ascii="Times New Roman" w:hAnsi="Times New Roman" w:cs="Times New Roman"/>
          <w:b/>
          <w:bCs/>
          <w:u w:val="single"/>
        </w:rPr>
        <w:t>S</w:t>
      </w:r>
      <w:r w:rsidRPr="005A4CC8">
        <w:rPr>
          <w:rFonts w:ascii="Times New Roman" w:hAnsi="Times New Roman" w:cs="Times New Roman"/>
          <w:b/>
          <w:bCs/>
          <w:u w:val="single"/>
        </w:rPr>
        <w:t>olar</w:t>
      </w:r>
      <w:r>
        <w:rPr>
          <w:rFonts w:ascii="Times New Roman" w:hAnsi="Times New Roman" w:cs="Times New Roman"/>
          <w:b/>
          <w:bCs/>
          <w:u w:val="single"/>
        </w:rPr>
        <w:t>-</w:t>
      </w:r>
      <w:r w:rsidRPr="005A4CC8">
        <w:rPr>
          <w:rFonts w:ascii="Times New Roman" w:hAnsi="Times New Roman" w:cs="Times New Roman"/>
          <w:b/>
          <w:bCs/>
          <w:u w:val="single"/>
        </w:rPr>
        <w:t xml:space="preserve">ready </w:t>
      </w:r>
      <w:r>
        <w:rPr>
          <w:rFonts w:ascii="Times New Roman" w:hAnsi="Times New Roman" w:cs="Times New Roman"/>
          <w:b/>
          <w:bCs/>
          <w:u w:val="single"/>
        </w:rPr>
        <w:t>system</w:t>
      </w:r>
      <w:r w:rsidRPr="005A4CC8">
        <w:rPr>
          <w:rFonts w:ascii="Times New Roman" w:hAnsi="Times New Roman" w:cs="Times New Roman"/>
          <w:u w:val="single"/>
        </w:rPr>
        <w:t xml:space="preserve">. </w:t>
      </w:r>
      <w:r>
        <w:rPr>
          <w:rFonts w:ascii="Times New Roman" w:hAnsi="Times New Roman" w:cs="Times New Roman"/>
          <w:u w:val="single"/>
        </w:rPr>
        <w:t xml:space="preserve">The construction documents shall provide details for dedicated roof area, structural design for roof dead and live load, and routing of conduit or pre-wiring from </w:t>
      </w:r>
      <w:r w:rsidRPr="004F708A">
        <w:rPr>
          <w:rFonts w:ascii="Times New Roman" w:hAnsi="Times New Roman" w:cs="Times New Roman"/>
          <w:i/>
          <w:iCs/>
          <w:u w:val="single"/>
        </w:rPr>
        <w:t>solar</w:t>
      </w:r>
      <w:r>
        <w:rPr>
          <w:rFonts w:ascii="Times New Roman" w:hAnsi="Times New Roman" w:cs="Times New Roman"/>
          <w:i/>
          <w:iCs/>
          <w:u w:val="single"/>
        </w:rPr>
        <w:t>-</w:t>
      </w:r>
      <w:r w:rsidRPr="004F708A">
        <w:rPr>
          <w:rFonts w:ascii="Times New Roman" w:hAnsi="Times New Roman" w:cs="Times New Roman"/>
          <w:i/>
          <w:iCs/>
          <w:u w:val="single"/>
        </w:rPr>
        <w:t>ready zone</w:t>
      </w:r>
      <w:r>
        <w:rPr>
          <w:rFonts w:ascii="Times New Roman" w:hAnsi="Times New Roman" w:cs="Times New Roman"/>
          <w:u w:val="single"/>
        </w:rPr>
        <w:t xml:space="preserve"> to electrical service panel or plumbing from </w:t>
      </w:r>
      <w:r w:rsidRPr="004F708A">
        <w:rPr>
          <w:rFonts w:ascii="Times New Roman" w:hAnsi="Times New Roman" w:cs="Times New Roman"/>
          <w:i/>
          <w:iCs/>
          <w:u w:val="single"/>
        </w:rPr>
        <w:t>solar</w:t>
      </w:r>
      <w:r>
        <w:rPr>
          <w:rFonts w:ascii="Times New Roman" w:hAnsi="Times New Roman" w:cs="Times New Roman"/>
          <w:i/>
          <w:iCs/>
          <w:u w:val="single"/>
        </w:rPr>
        <w:t>-</w:t>
      </w:r>
      <w:r w:rsidRPr="004F708A">
        <w:rPr>
          <w:rFonts w:ascii="Times New Roman" w:hAnsi="Times New Roman" w:cs="Times New Roman"/>
          <w:i/>
          <w:iCs/>
          <w:u w:val="single"/>
        </w:rPr>
        <w:t>ready zone</w:t>
      </w:r>
      <w:r>
        <w:rPr>
          <w:rFonts w:ascii="Times New Roman" w:hAnsi="Times New Roman" w:cs="Times New Roman"/>
          <w:u w:val="single"/>
        </w:rPr>
        <w:t xml:space="preserve"> to </w:t>
      </w:r>
      <w:r w:rsidRPr="004F708A">
        <w:rPr>
          <w:rFonts w:ascii="Times New Roman" w:hAnsi="Times New Roman" w:cs="Times New Roman"/>
          <w:i/>
          <w:iCs/>
          <w:u w:val="single"/>
        </w:rPr>
        <w:t>service water heating</w:t>
      </w:r>
      <w:r>
        <w:rPr>
          <w:rFonts w:ascii="Times New Roman" w:hAnsi="Times New Roman" w:cs="Times New Roman"/>
          <w:u w:val="single"/>
        </w:rPr>
        <w:t xml:space="preserve"> system for the </w:t>
      </w:r>
      <w:r w:rsidRPr="008A6AE7">
        <w:rPr>
          <w:rFonts w:ascii="Times New Roman" w:hAnsi="Times New Roman" w:cs="Times New Roman"/>
          <w:i/>
          <w:iCs/>
          <w:u w:val="single"/>
        </w:rPr>
        <w:t>solar</w:t>
      </w:r>
      <w:r>
        <w:rPr>
          <w:rFonts w:ascii="Times New Roman" w:hAnsi="Times New Roman" w:cs="Times New Roman"/>
          <w:i/>
          <w:iCs/>
          <w:u w:val="single"/>
        </w:rPr>
        <w:t>-</w:t>
      </w:r>
      <w:r w:rsidRPr="008A6AE7">
        <w:rPr>
          <w:rFonts w:ascii="Times New Roman" w:hAnsi="Times New Roman" w:cs="Times New Roman"/>
          <w:i/>
          <w:iCs/>
          <w:u w:val="single"/>
        </w:rPr>
        <w:t>ready zone</w:t>
      </w:r>
      <w:r>
        <w:rPr>
          <w:rFonts w:ascii="Times New Roman" w:hAnsi="Times New Roman" w:cs="Times New Roman"/>
          <w:u w:val="single"/>
        </w:rPr>
        <w:t xml:space="preserve"> shall be represented on the c</w:t>
      </w:r>
      <w:r w:rsidRPr="005A4CC8">
        <w:rPr>
          <w:rFonts w:ascii="Times New Roman" w:hAnsi="Times New Roman" w:cs="Times New Roman"/>
          <w:u w:val="single"/>
        </w:rPr>
        <w:t>onstruction documents.</w:t>
      </w:r>
    </w:p>
    <w:p w14:paraId="23E74EA8" w14:textId="77777777" w:rsidR="00536357" w:rsidRDefault="00536357" w:rsidP="00536357">
      <w:pPr>
        <w:rPr>
          <w:rStyle w:val="SubtleEmphasis"/>
          <w:rFonts w:cs="Times New Roman"/>
        </w:rPr>
      </w:pPr>
      <w:r>
        <w:rPr>
          <w:rStyle w:val="SubtleEmphasis"/>
          <w:rFonts w:cs="Times New Roman"/>
        </w:rPr>
        <w:t xml:space="preserve">Revisions to this section incorporate critical elements of solar readiness to be clearly identified on the construction documents to allow for easier code compliance review and inspections. This code language has been migrated and amended from the 2021 IECC Appendix RB Solar-Ready Provisions to the most appropriate place in the base code. </w:t>
      </w:r>
    </w:p>
    <w:p w14:paraId="7BC13F92" w14:textId="77777777" w:rsidR="00536357" w:rsidRPr="00EF1E32" w:rsidRDefault="00536357" w:rsidP="00536357"/>
    <w:p w14:paraId="3FB0BB40" w14:textId="77777777" w:rsidR="00536357" w:rsidRDefault="00536357" w:rsidP="00536357">
      <w:pPr>
        <w:pStyle w:val="Heading4"/>
      </w:pPr>
      <w:r>
        <w:t>R105 INSPECTIONS</w:t>
      </w:r>
    </w:p>
    <w:p w14:paraId="7A0C5FC9" w14:textId="77777777" w:rsidR="00536357" w:rsidRPr="004B6A3C" w:rsidRDefault="00536357" w:rsidP="00536357">
      <w:pPr>
        <w:rPr>
          <w:b/>
          <w:bCs/>
        </w:rPr>
      </w:pPr>
      <w:r>
        <w:rPr>
          <w:b/>
          <w:bCs/>
          <w:shd w:val="clear" w:color="auto" w:fill="FFFFFF"/>
        </w:rPr>
        <w:t>Revise</w:t>
      </w:r>
      <w:r w:rsidRPr="004B6A3C">
        <w:rPr>
          <w:b/>
          <w:bCs/>
          <w:shd w:val="clear" w:color="auto" w:fill="FFFFFF"/>
        </w:rPr>
        <w:t xml:space="preserve"> text as follows:</w:t>
      </w:r>
    </w:p>
    <w:p w14:paraId="47C3A48B" w14:textId="77777777" w:rsidR="00536357" w:rsidRPr="009534CA" w:rsidRDefault="00536357" w:rsidP="00536357">
      <w:pPr>
        <w:ind w:left="1440"/>
        <w:rPr>
          <w:rFonts w:ascii="Times New Roman" w:hAnsi="Times New Roman" w:cs="Times New Roman"/>
          <w:b/>
          <w:bCs/>
          <w:shd w:val="clear" w:color="auto" w:fill="FFFFFF"/>
        </w:rPr>
      </w:pPr>
      <w:r w:rsidRPr="009534CA">
        <w:rPr>
          <w:rFonts w:ascii="Times New Roman" w:hAnsi="Times New Roman" w:cs="Times New Roman"/>
          <w:b/>
          <w:bCs/>
          <w:shd w:val="clear" w:color="auto" w:fill="FFFFFF"/>
        </w:rPr>
        <w:t xml:space="preserve">R105.2.3 Plumbing rough-in inspection. </w:t>
      </w:r>
      <w:r w:rsidRPr="009534CA">
        <w:rPr>
          <w:rFonts w:ascii="Times New Roman" w:hAnsi="Times New Roman" w:cs="Times New Roman"/>
          <w:shd w:val="clear" w:color="auto" w:fill="FFFFFF"/>
        </w:rPr>
        <w:t xml:space="preserve">Inspections at plumbing rough-in shall verify compliance as required by the code and approved plans and specifications as to types of insulation and corresponding R-values and protection and required controls. </w:t>
      </w:r>
      <w:r w:rsidRPr="009534CA">
        <w:rPr>
          <w:rFonts w:ascii="Times New Roman" w:hAnsi="Times New Roman" w:cs="Times New Roman"/>
          <w:u w:val="single"/>
          <w:shd w:val="clear" w:color="auto" w:fill="FFFFFF"/>
        </w:rPr>
        <w:t>Where the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 xml:space="preserve">ready zone is installed for solar water heating, inspections shall verify </w:t>
      </w:r>
      <w:r>
        <w:rPr>
          <w:rFonts w:ascii="Times New Roman" w:hAnsi="Times New Roman" w:cs="Times New Roman"/>
          <w:u w:val="single"/>
          <w:shd w:val="clear" w:color="auto" w:fill="FFFFFF"/>
        </w:rPr>
        <w:t xml:space="preserve">pathways for </w:t>
      </w:r>
      <w:r w:rsidRPr="009534CA">
        <w:rPr>
          <w:rFonts w:ascii="Times New Roman" w:hAnsi="Times New Roman" w:cs="Times New Roman"/>
          <w:u w:val="single"/>
          <w:shd w:val="clear" w:color="auto" w:fill="FFFFFF"/>
        </w:rPr>
        <w:t>routing of plumbing from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ready zone to service water heating system.</w:t>
      </w:r>
      <w:r w:rsidRPr="009534CA">
        <w:rPr>
          <w:rFonts w:ascii="Times New Roman" w:hAnsi="Times New Roman" w:cs="Times New Roman"/>
          <w:b/>
          <w:bCs/>
          <w:shd w:val="clear" w:color="auto" w:fill="FFFFFF"/>
        </w:rPr>
        <w:t xml:space="preserve"> </w:t>
      </w:r>
    </w:p>
    <w:p w14:paraId="378C5285" w14:textId="0C810B67" w:rsidR="00536357" w:rsidRDefault="00536357" w:rsidP="00536357">
      <w:pPr>
        <w:rPr>
          <w:rStyle w:val="SubtleEmphasis"/>
          <w:rFonts w:cs="Times New Roman"/>
        </w:rPr>
      </w:pPr>
      <w:r>
        <w:rPr>
          <w:rStyle w:val="SubtleEmphasis"/>
          <w:rFonts w:cs="Times New Roman"/>
        </w:rPr>
        <w:t xml:space="preserve">Revisions to this section incorporate critical elements of solar readiness used for service water heating to allow for inspection enforcement of this provision. This code language is not in the current version of the 2021 IECC Appendix RB Solar-Ready Provisions but is derived from the that language to fully incorporate all aspects of that appendix throughout the base code for enforceability by adopting jurisdictions. </w:t>
      </w:r>
    </w:p>
    <w:p w14:paraId="4D9F31B4" w14:textId="77777777" w:rsidR="00536357" w:rsidRDefault="00536357" w:rsidP="00536357">
      <w:pPr>
        <w:rPr>
          <w:rStyle w:val="SubtleEmphasis"/>
          <w:rFonts w:cs="Times New Roman"/>
        </w:rPr>
      </w:pPr>
    </w:p>
    <w:p w14:paraId="1D4692FB" w14:textId="77777777" w:rsidR="00536357" w:rsidRPr="004B6A3C" w:rsidRDefault="00536357" w:rsidP="00536357">
      <w:pPr>
        <w:rPr>
          <w:b/>
          <w:bCs/>
        </w:rPr>
      </w:pPr>
      <w:r w:rsidRPr="004B6A3C">
        <w:rPr>
          <w:b/>
          <w:bCs/>
          <w:shd w:val="clear" w:color="auto" w:fill="FFFFFF"/>
        </w:rPr>
        <w:lastRenderedPageBreak/>
        <w:t>Add new text as follows:</w:t>
      </w:r>
    </w:p>
    <w:p w14:paraId="378178C8" w14:textId="77777777" w:rsidR="00536357" w:rsidRPr="00E80C70" w:rsidRDefault="00536357" w:rsidP="00536357">
      <w:pPr>
        <w:ind w:left="1440"/>
        <w:rPr>
          <w:rFonts w:ascii="Times New Roman" w:hAnsi="Times New Roman" w:cs="Times New Roman"/>
          <w:b/>
          <w:bCs/>
          <w:shd w:val="clear" w:color="auto" w:fill="FFFFFF"/>
        </w:rPr>
      </w:pPr>
      <w:r w:rsidRPr="00D014A7">
        <w:rPr>
          <w:rFonts w:ascii="Times New Roman" w:hAnsi="Times New Roman" w:cs="Times New Roman"/>
          <w:b/>
          <w:bCs/>
          <w:u w:val="single"/>
        </w:rPr>
        <w:t>R105.2.5 Electrical rough-in inspection.</w:t>
      </w:r>
      <w:r w:rsidRPr="00D014A7">
        <w:rPr>
          <w:rFonts w:ascii="Times New Roman" w:hAnsi="Times New Roman" w:cs="Times New Roman"/>
          <w:u w:val="single"/>
        </w:rPr>
        <w:t xml:space="preserve"> Inspections at electrical rough-in shall verify compliance as required by the code and the approved plans and specifications as to the locations, distribution, and capacity of the electrical system. </w:t>
      </w:r>
      <w:r w:rsidRPr="009534CA">
        <w:rPr>
          <w:rFonts w:ascii="Times New Roman" w:hAnsi="Times New Roman" w:cs="Times New Roman"/>
          <w:u w:val="single"/>
          <w:shd w:val="clear" w:color="auto" w:fill="FFFFFF"/>
        </w:rPr>
        <w:t>Where the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 xml:space="preserve">ready zone is installed for </w:t>
      </w:r>
      <w:r>
        <w:rPr>
          <w:rFonts w:ascii="Times New Roman" w:hAnsi="Times New Roman" w:cs="Times New Roman"/>
          <w:u w:val="single"/>
          <w:shd w:val="clear" w:color="auto" w:fill="FFFFFF"/>
        </w:rPr>
        <w:t>electricity generation</w:t>
      </w:r>
      <w:r w:rsidRPr="009534CA">
        <w:rPr>
          <w:rFonts w:ascii="Times New Roman" w:hAnsi="Times New Roman" w:cs="Times New Roman"/>
          <w:u w:val="single"/>
          <w:shd w:val="clear" w:color="auto" w:fill="FFFFFF"/>
        </w:rPr>
        <w:t xml:space="preserve">, inspections shall verify </w:t>
      </w:r>
      <w:r>
        <w:rPr>
          <w:rFonts w:ascii="Times New Roman" w:hAnsi="Times New Roman" w:cs="Times New Roman"/>
          <w:u w:val="single"/>
          <w:shd w:val="clear" w:color="auto" w:fill="FFFFFF"/>
        </w:rPr>
        <w:t>conduit</w:t>
      </w:r>
      <w:r w:rsidRPr="009534CA">
        <w:rPr>
          <w:rFonts w:ascii="Times New Roman" w:hAnsi="Times New Roman" w:cs="Times New Roman"/>
          <w:u w:val="single"/>
          <w:shd w:val="clear" w:color="auto" w:fill="FFFFFF"/>
        </w:rPr>
        <w:t xml:space="preserve"> </w:t>
      </w:r>
      <w:r>
        <w:rPr>
          <w:rFonts w:ascii="Times New Roman" w:hAnsi="Times New Roman" w:cs="Times New Roman"/>
          <w:u w:val="single"/>
          <w:shd w:val="clear" w:color="auto" w:fill="FFFFFF"/>
        </w:rPr>
        <w:t xml:space="preserve">or pre-wiring </w:t>
      </w:r>
      <w:r w:rsidRPr="009534CA">
        <w:rPr>
          <w:rFonts w:ascii="Times New Roman" w:hAnsi="Times New Roman" w:cs="Times New Roman"/>
          <w:u w:val="single"/>
          <w:shd w:val="clear" w:color="auto" w:fill="FFFFFF"/>
        </w:rPr>
        <w:t>from solar</w:t>
      </w:r>
      <w:r>
        <w:rPr>
          <w:rFonts w:ascii="Times New Roman" w:hAnsi="Times New Roman" w:cs="Times New Roman"/>
          <w:u w:val="single"/>
          <w:shd w:val="clear" w:color="auto" w:fill="FFFFFF"/>
        </w:rPr>
        <w:t>-</w:t>
      </w:r>
      <w:r w:rsidRPr="009534CA">
        <w:rPr>
          <w:rFonts w:ascii="Times New Roman" w:hAnsi="Times New Roman" w:cs="Times New Roman"/>
          <w:u w:val="single"/>
          <w:shd w:val="clear" w:color="auto" w:fill="FFFFFF"/>
        </w:rPr>
        <w:t xml:space="preserve">ready zone to </w:t>
      </w:r>
      <w:r>
        <w:rPr>
          <w:rFonts w:ascii="Times New Roman" w:hAnsi="Times New Roman" w:cs="Times New Roman"/>
          <w:u w:val="single"/>
          <w:shd w:val="clear" w:color="auto" w:fill="FFFFFF"/>
        </w:rPr>
        <w:t>electrical panel</w:t>
      </w:r>
      <w:r w:rsidRPr="009534CA">
        <w:rPr>
          <w:rFonts w:ascii="Times New Roman" w:hAnsi="Times New Roman" w:cs="Times New Roman"/>
          <w:u w:val="single"/>
          <w:shd w:val="clear" w:color="auto" w:fill="FFFFFF"/>
        </w:rPr>
        <w:t>.</w:t>
      </w:r>
      <w:r w:rsidRPr="009534CA">
        <w:rPr>
          <w:rFonts w:ascii="Times New Roman" w:hAnsi="Times New Roman" w:cs="Times New Roman"/>
          <w:b/>
          <w:bCs/>
          <w:shd w:val="clear" w:color="auto" w:fill="FFFFFF"/>
        </w:rPr>
        <w:t xml:space="preserve"> </w:t>
      </w:r>
    </w:p>
    <w:p w14:paraId="7D036313" w14:textId="77777777" w:rsidR="00536357" w:rsidRPr="00E91794" w:rsidRDefault="00536357" w:rsidP="00536357">
      <w:pPr>
        <w:rPr>
          <w:rFonts w:ascii="Times New Roman" w:hAnsi="Times New Roman" w:cs="Times New Roman"/>
          <w:i/>
          <w:iCs/>
          <w:color w:val="7F7F7F" w:themeColor="text1" w:themeTint="80"/>
        </w:rPr>
      </w:pPr>
      <w:r>
        <w:rPr>
          <w:rStyle w:val="SubtleEmphasis"/>
          <w:rFonts w:cs="Times New Roman"/>
        </w:rPr>
        <w:t>Current 2021 IECC inspections do not require dedicated electrical inspections. Additional electrical inspection code language that is not in the current version of the 2021 IECC Appendix RB Solar-Ready Provisions but is derived from the that language to fully incorporate all aspects of that appendix throughout the base code for enforceability by adopting jurisdictions.</w:t>
      </w:r>
    </w:p>
    <w:p w14:paraId="05FCC89E" w14:textId="77777777" w:rsidR="00536357" w:rsidRPr="00EF1E32" w:rsidRDefault="00536357" w:rsidP="00536357"/>
    <w:p w14:paraId="4DA8FA7D" w14:textId="77777777" w:rsidR="00536357" w:rsidRPr="00A94AC0" w:rsidRDefault="00536357" w:rsidP="00536357">
      <w:pPr>
        <w:rPr>
          <w:b/>
          <w:bCs/>
        </w:rPr>
      </w:pPr>
      <w:r w:rsidRPr="008D63A0">
        <w:rPr>
          <w:b/>
          <w:bCs/>
        </w:rPr>
        <w:t>Revise</w:t>
      </w:r>
      <w:r>
        <w:rPr>
          <w:b/>
          <w:bCs/>
        </w:rPr>
        <w:t xml:space="preserve"> numbering</w:t>
      </w:r>
      <w:r w:rsidRPr="008D63A0">
        <w:rPr>
          <w:b/>
          <w:bCs/>
        </w:rPr>
        <w:t xml:space="preserve"> as follows</w:t>
      </w:r>
      <w:r>
        <w:rPr>
          <w:b/>
          <w:bCs/>
        </w:rPr>
        <w:t>:</w:t>
      </w:r>
    </w:p>
    <w:p w14:paraId="669E63E0" w14:textId="77777777" w:rsidR="00536357" w:rsidRPr="00016DE0" w:rsidRDefault="00536357" w:rsidP="00536357">
      <w:pPr>
        <w:rPr>
          <w:rFonts w:ascii="Times New Roman" w:hAnsi="Times New Roman" w:cs="Times New Roman"/>
          <w:b/>
          <w:bCs/>
        </w:rPr>
      </w:pPr>
      <w:r w:rsidRPr="00016DE0">
        <w:rPr>
          <w:rFonts w:ascii="Times New Roman" w:hAnsi="Times New Roman" w:cs="Times New Roman"/>
          <w:b/>
          <w:bCs/>
        </w:rPr>
        <w:tab/>
      </w:r>
      <w:r w:rsidRPr="00016DE0">
        <w:rPr>
          <w:rFonts w:ascii="Times New Roman" w:hAnsi="Times New Roman" w:cs="Times New Roman"/>
          <w:b/>
          <w:bCs/>
        </w:rPr>
        <w:tab/>
      </w:r>
      <w:r w:rsidRPr="006D3CF2">
        <w:rPr>
          <w:rFonts w:ascii="Times New Roman" w:hAnsi="Times New Roman" w:cs="Times New Roman"/>
          <w:b/>
          <w:bCs/>
          <w:strike/>
        </w:rPr>
        <w:t>R105.2.5</w:t>
      </w:r>
      <w:r w:rsidRPr="006D3CF2">
        <w:rPr>
          <w:rFonts w:ascii="Times New Roman" w:hAnsi="Times New Roman" w:cs="Times New Roman"/>
          <w:b/>
          <w:bCs/>
        </w:rPr>
        <w:t xml:space="preserve"> </w:t>
      </w:r>
      <w:r w:rsidRPr="006D3CF2">
        <w:rPr>
          <w:rFonts w:ascii="Times New Roman" w:hAnsi="Times New Roman" w:cs="Times New Roman"/>
          <w:b/>
          <w:bCs/>
          <w:u w:val="single"/>
        </w:rPr>
        <w:t>R105.2.</w:t>
      </w:r>
      <w:r w:rsidRPr="00016DE0">
        <w:rPr>
          <w:rFonts w:ascii="Times New Roman" w:hAnsi="Times New Roman" w:cs="Times New Roman"/>
          <w:b/>
          <w:bCs/>
          <w:u w:val="single"/>
        </w:rPr>
        <w:t>6</w:t>
      </w:r>
      <w:r w:rsidRPr="00016DE0">
        <w:rPr>
          <w:rFonts w:ascii="Times New Roman" w:hAnsi="Times New Roman" w:cs="Times New Roman"/>
          <w:b/>
          <w:bCs/>
        </w:rPr>
        <w:t xml:space="preserve"> Final inspection.</w:t>
      </w:r>
      <w:r>
        <w:rPr>
          <w:rFonts w:ascii="Times New Roman" w:hAnsi="Times New Roman" w:cs="Times New Roman"/>
          <w:b/>
          <w:bCs/>
        </w:rPr>
        <w:t xml:space="preserve"> </w:t>
      </w:r>
    </w:p>
    <w:p w14:paraId="656A79BD" w14:textId="77777777" w:rsidR="00536357" w:rsidRPr="00EF1E32" w:rsidRDefault="00536357" w:rsidP="00536357"/>
    <w:p w14:paraId="40CD410B" w14:textId="77777777" w:rsidR="00536357" w:rsidRDefault="00536357" w:rsidP="00536357">
      <w:pPr>
        <w:pStyle w:val="Heading3"/>
      </w:pPr>
      <w:r>
        <w:t>Chapter 2 – Definitions</w:t>
      </w:r>
    </w:p>
    <w:p w14:paraId="1D4526BA" w14:textId="77777777" w:rsidR="00536357" w:rsidRDefault="00536357" w:rsidP="00536357">
      <w:pPr>
        <w:pStyle w:val="Heading4"/>
      </w:pPr>
      <w:r>
        <w:t>R202 GENERAL DEFINITIONS</w:t>
      </w:r>
    </w:p>
    <w:p w14:paraId="00EB7E59" w14:textId="77777777" w:rsidR="00536357" w:rsidRPr="00234BC9" w:rsidRDefault="00536357" w:rsidP="00536357">
      <w:pPr>
        <w:rPr>
          <w:b/>
          <w:bCs/>
        </w:rPr>
      </w:pPr>
      <w:r>
        <w:rPr>
          <w:b/>
          <w:bCs/>
        </w:rPr>
        <w:t>Add new definitions as</w:t>
      </w:r>
      <w:r w:rsidRPr="008D63A0">
        <w:rPr>
          <w:b/>
          <w:bCs/>
        </w:rPr>
        <w:t xml:space="preserve"> follows</w:t>
      </w:r>
      <w:r>
        <w:rPr>
          <w:b/>
          <w:bCs/>
        </w:rPr>
        <w:t>:</w:t>
      </w:r>
    </w:p>
    <w:p w14:paraId="655AC876" w14:textId="77777777" w:rsidR="00536357" w:rsidRPr="006A32E6" w:rsidRDefault="00536357" w:rsidP="00536357">
      <w:pPr>
        <w:ind w:left="720"/>
        <w:rPr>
          <w:rFonts w:ascii="Times New Roman" w:hAnsi="Times New Roman" w:cs="Times New Roman"/>
          <w:u w:val="single"/>
        </w:rPr>
      </w:pPr>
      <w:r w:rsidRPr="2B20C62A">
        <w:rPr>
          <w:rFonts w:ascii="Times New Roman" w:hAnsi="Times New Roman" w:cs="Times New Roman"/>
          <w:b/>
          <w:bCs/>
          <w:u w:val="single"/>
        </w:rPr>
        <w:t xml:space="preserve">ALL-ELECTRIC BUILDING. </w:t>
      </w:r>
      <w:r w:rsidRPr="2B20C62A">
        <w:rPr>
          <w:rFonts w:ascii="Times New Roman" w:hAnsi="Times New Roman" w:cs="Times New Roman"/>
          <w:u w:val="single"/>
        </w:rPr>
        <w:t xml:space="preserve">A </w:t>
      </w:r>
      <w:r w:rsidRPr="2B20C62A">
        <w:rPr>
          <w:rFonts w:ascii="Times New Roman" w:hAnsi="Times New Roman" w:cs="Times New Roman"/>
          <w:i/>
          <w:iCs/>
          <w:u w:val="single"/>
        </w:rPr>
        <w:t>building</w:t>
      </w:r>
      <w:r w:rsidRPr="2B20C62A">
        <w:rPr>
          <w:rFonts w:ascii="Times New Roman" w:hAnsi="Times New Roman" w:cs="Times New Roman"/>
          <w:u w:val="single"/>
        </w:rPr>
        <w:t xml:space="preserve"> that contains no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or plumbing for </w:t>
      </w:r>
      <w:r w:rsidRPr="2B20C62A">
        <w:rPr>
          <w:rFonts w:ascii="Times New Roman" w:hAnsi="Times New Roman" w:cs="Times New Roman"/>
          <w:i/>
          <w:iCs/>
          <w:u w:val="single"/>
        </w:rPr>
        <w:t>combustion equipment,</w:t>
      </w:r>
      <w:r w:rsidRPr="2B20C62A">
        <w:rPr>
          <w:rFonts w:ascii="Times New Roman" w:hAnsi="Times New Roman" w:cs="Times New Roman"/>
          <w:u w:val="single"/>
        </w:rPr>
        <w:t xml:space="preserve"> installed within the </w:t>
      </w:r>
      <w:r w:rsidRPr="2B20C62A">
        <w:rPr>
          <w:rFonts w:ascii="Times New Roman" w:hAnsi="Times New Roman" w:cs="Times New Roman"/>
          <w:i/>
          <w:iCs/>
          <w:u w:val="single"/>
        </w:rPr>
        <w:t>building</w:t>
      </w:r>
      <w:r>
        <w:rPr>
          <w:rFonts w:ascii="Times New Roman" w:hAnsi="Times New Roman" w:cs="Times New Roman"/>
          <w:i/>
          <w:iCs/>
          <w:u w:val="single"/>
        </w:rPr>
        <w:t>,</w:t>
      </w:r>
      <w:r w:rsidRPr="2B20C62A">
        <w:rPr>
          <w:rFonts w:ascii="Times New Roman" w:hAnsi="Times New Roman" w:cs="Times New Roman"/>
          <w:u w:val="single"/>
        </w:rPr>
        <w:t xml:space="preserve"> or </w:t>
      </w:r>
      <w:r w:rsidRPr="2B20C62A">
        <w:rPr>
          <w:rFonts w:ascii="Times New Roman" w:hAnsi="Times New Roman" w:cs="Times New Roman"/>
          <w:i/>
          <w:iCs/>
          <w:u w:val="single"/>
        </w:rPr>
        <w:t>building site</w:t>
      </w:r>
      <w:r>
        <w:rPr>
          <w:rFonts w:ascii="Times New Roman" w:hAnsi="Times New Roman" w:cs="Times New Roman"/>
          <w:i/>
          <w:iCs/>
          <w:u w:val="single"/>
        </w:rPr>
        <w:t>.</w:t>
      </w:r>
    </w:p>
    <w:p w14:paraId="66C9568B" w14:textId="77777777" w:rsidR="00536357" w:rsidRDefault="00536357" w:rsidP="00536357">
      <w:pPr>
        <w:pStyle w:val="mainterm"/>
        <w:shd w:val="clear" w:color="auto" w:fill="FFFFFF"/>
        <w:ind w:left="720"/>
        <w:rPr>
          <w:sz w:val="22"/>
          <w:szCs w:val="22"/>
          <w:u w:val="single"/>
        </w:rPr>
      </w:pPr>
      <w:r>
        <w:rPr>
          <w:b/>
          <w:bCs/>
          <w:sz w:val="22"/>
          <w:szCs w:val="22"/>
          <w:u w:val="single"/>
        </w:rPr>
        <w:t xml:space="preserve">APPLIANCE. </w:t>
      </w:r>
      <w:r>
        <w:rPr>
          <w:sz w:val="22"/>
          <w:szCs w:val="22"/>
          <w:u w:val="single"/>
        </w:rPr>
        <w:t xml:space="preserve">A device or apparatus that is manufactured and designed to utilize energy and for which this code provides specific requirements. </w:t>
      </w:r>
    </w:p>
    <w:p w14:paraId="550A0B94" w14:textId="77777777" w:rsidR="00536357" w:rsidRPr="000C23A6" w:rsidRDefault="00536357" w:rsidP="00536357">
      <w:pPr>
        <w:pStyle w:val="mainterm"/>
        <w:shd w:val="clear" w:color="auto" w:fill="FFFFFF"/>
        <w:rPr>
          <w:rStyle w:val="SubtleEmphasis"/>
        </w:rPr>
      </w:pPr>
      <w:r>
        <w:rPr>
          <w:rStyle w:val="SubtleEmphasis"/>
        </w:rPr>
        <w:t>Definition for appliance</w:t>
      </w:r>
      <w:r w:rsidRPr="000C23A6">
        <w:rPr>
          <w:rStyle w:val="SubtleEmphasis"/>
        </w:rPr>
        <w:t xml:space="preserve"> is mirrored from </w:t>
      </w:r>
      <w:r>
        <w:rPr>
          <w:rStyle w:val="SubtleEmphasis"/>
        </w:rPr>
        <w:t xml:space="preserve">2021 </w:t>
      </w:r>
      <w:r w:rsidRPr="000C23A6">
        <w:rPr>
          <w:rStyle w:val="SubtleEmphasis"/>
        </w:rPr>
        <w:t xml:space="preserve">IMC to be useful in defining combustion equipment. </w:t>
      </w:r>
    </w:p>
    <w:p w14:paraId="7D6B1AFB" w14:textId="77777777" w:rsidR="00536357" w:rsidRPr="006A32E6" w:rsidRDefault="00536357" w:rsidP="00536357">
      <w:pPr>
        <w:ind w:left="720"/>
        <w:rPr>
          <w:rFonts w:ascii="Times New Roman" w:hAnsi="Times New Roman" w:cs="Times New Roman"/>
          <w:u w:val="single"/>
        </w:rPr>
      </w:pPr>
      <w:r w:rsidRPr="006A32E6">
        <w:rPr>
          <w:rFonts w:ascii="Times New Roman" w:hAnsi="Times New Roman" w:cs="Times New Roman"/>
          <w:b/>
          <w:bCs/>
          <w:u w:val="single"/>
        </w:rPr>
        <w:t xml:space="preserve">COMBUSTION EQUIPMENT. </w:t>
      </w:r>
      <w:r w:rsidRPr="006A32E6">
        <w:rPr>
          <w:rFonts w:ascii="Times New Roman" w:hAnsi="Times New Roman" w:cs="Times New Roman"/>
          <w:u w:val="single"/>
        </w:rPr>
        <w:t>Any</w:t>
      </w:r>
      <w:r w:rsidRPr="006A32E6">
        <w:rPr>
          <w:rFonts w:ascii="Times New Roman" w:hAnsi="Times New Roman" w:cs="Times New Roman"/>
          <w:b/>
          <w:bCs/>
          <w:u w:val="single"/>
        </w:rPr>
        <w:t xml:space="preserve"> </w:t>
      </w:r>
      <w:r w:rsidRPr="006A32E6">
        <w:rPr>
          <w:rFonts w:ascii="Times New Roman" w:hAnsi="Times New Roman" w:cs="Times New Roman"/>
          <w:i/>
          <w:iCs/>
          <w:u w:val="single"/>
        </w:rPr>
        <w:t>equipment</w:t>
      </w:r>
      <w:r w:rsidRPr="006A32E6">
        <w:rPr>
          <w:rFonts w:ascii="Times New Roman" w:hAnsi="Times New Roman" w:cs="Times New Roman"/>
          <w:u w:val="single"/>
        </w:rPr>
        <w:t xml:space="preserve"> or </w:t>
      </w:r>
      <w:r w:rsidRPr="006A32E6">
        <w:rPr>
          <w:rFonts w:ascii="Times New Roman" w:hAnsi="Times New Roman" w:cs="Times New Roman"/>
          <w:i/>
          <w:iCs/>
          <w:u w:val="single"/>
        </w:rPr>
        <w:t>appliance</w:t>
      </w:r>
      <w:r w:rsidRPr="006A32E6">
        <w:rPr>
          <w:rFonts w:ascii="Times New Roman" w:hAnsi="Times New Roman" w:cs="Times New Roman"/>
          <w:u w:val="single"/>
        </w:rPr>
        <w:t xml:space="preserve"> used for space heating, </w:t>
      </w:r>
      <w:r w:rsidRPr="006A32E6">
        <w:rPr>
          <w:rFonts w:ascii="Times New Roman" w:hAnsi="Times New Roman" w:cs="Times New Roman"/>
          <w:i/>
          <w:iCs/>
          <w:u w:val="single"/>
        </w:rPr>
        <w:t>service water heating</w:t>
      </w:r>
      <w:r w:rsidRPr="006A32E6">
        <w:rPr>
          <w:rFonts w:ascii="Times New Roman" w:hAnsi="Times New Roman" w:cs="Times New Roman"/>
          <w:u w:val="single"/>
        </w:rPr>
        <w:t xml:space="preserve">, cooking, clothes drying, or lighting that uses </w:t>
      </w:r>
      <w:r w:rsidRPr="006A32E6">
        <w:rPr>
          <w:rFonts w:ascii="Times New Roman" w:hAnsi="Times New Roman" w:cs="Times New Roman"/>
          <w:i/>
          <w:iCs/>
          <w:u w:val="single"/>
        </w:rPr>
        <w:t>fuel gas</w:t>
      </w:r>
      <w:r w:rsidRPr="006A32E6">
        <w:rPr>
          <w:rFonts w:ascii="Times New Roman" w:hAnsi="Times New Roman" w:cs="Times New Roman"/>
          <w:u w:val="single"/>
        </w:rPr>
        <w:t xml:space="preserve"> or </w:t>
      </w:r>
      <w:r w:rsidRPr="006A32E6">
        <w:rPr>
          <w:rFonts w:ascii="Times New Roman" w:hAnsi="Times New Roman" w:cs="Times New Roman"/>
          <w:i/>
          <w:iCs/>
          <w:u w:val="single"/>
        </w:rPr>
        <w:t>fuel oil</w:t>
      </w:r>
      <w:r w:rsidRPr="006A32E6">
        <w:rPr>
          <w:rFonts w:ascii="Times New Roman" w:hAnsi="Times New Roman" w:cs="Times New Roman"/>
          <w:u w:val="single"/>
        </w:rPr>
        <w:t xml:space="preserve">. </w:t>
      </w:r>
    </w:p>
    <w:p w14:paraId="10F716CF" w14:textId="77777777" w:rsidR="00536357" w:rsidRDefault="00536357" w:rsidP="00536357">
      <w:pPr>
        <w:ind w:left="720"/>
        <w:rPr>
          <w:rFonts w:ascii="Times New Roman" w:eastAsia="Calibri" w:hAnsi="Times New Roman" w:cs="Times New Roman"/>
          <w:color w:val="000000" w:themeColor="text1"/>
          <w:u w:val="single"/>
        </w:rPr>
      </w:pPr>
      <w:r w:rsidRPr="004454FB">
        <w:rPr>
          <w:rFonts w:ascii="Times New Roman" w:eastAsia="Calibri" w:hAnsi="Times New Roman" w:cs="Times New Roman"/>
          <w:b/>
          <w:bCs/>
          <w:color w:val="000000" w:themeColor="text1"/>
          <w:u w:val="single"/>
        </w:rPr>
        <w:t xml:space="preserve">DEMAND RESPONSIVE CONTROL. </w:t>
      </w:r>
      <w:r w:rsidRPr="004454FB">
        <w:rPr>
          <w:rFonts w:ascii="Times New Roman" w:eastAsia="Calibri" w:hAnsi="Times New Roman" w:cs="Times New Roman"/>
          <w:color w:val="000000" w:themeColor="text1"/>
          <w:u w:val="single"/>
        </w:rPr>
        <w:t>An automatic control that can receive and automatically respond to demand response requests from a utility, electrical system operator, or third-party demand response program provider.</w:t>
      </w:r>
    </w:p>
    <w:p w14:paraId="7232ADFB" w14:textId="77777777" w:rsidR="00536357" w:rsidRPr="006F50B7" w:rsidRDefault="00536357" w:rsidP="00536357">
      <w:pPr>
        <w:pStyle w:val="mainterm"/>
        <w:shd w:val="clear" w:color="auto" w:fill="FFFFFF" w:themeFill="background1"/>
        <w:spacing w:before="0" w:beforeAutospacing="0" w:after="0" w:afterAutospacing="0"/>
        <w:ind w:left="720"/>
        <w:rPr>
          <w:rFonts w:eastAsia="Calibri"/>
          <w:color w:val="000000" w:themeColor="text1"/>
          <w:sz w:val="22"/>
          <w:szCs w:val="22"/>
          <w:u w:val="single"/>
        </w:rPr>
      </w:pPr>
      <w:r w:rsidRPr="006A32E6">
        <w:rPr>
          <w:rStyle w:val="term"/>
          <w:rFonts w:eastAsia="Calibri"/>
          <w:b/>
          <w:sz w:val="22"/>
          <w:szCs w:val="22"/>
          <w:u w:val="single"/>
        </w:rPr>
        <w:t>ELECTRIC VEHICLE</w:t>
      </w:r>
      <w:r w:rsidRPr="006A32E6">
        <w:rPr>
          <w:rFonts w:eastAsia="Calibri"/>
          <w:b/>
          <w:bCs/>
          <w:color w:val="000000" w:themeColor="text1"/>
          <w:sz w:val="22"/>
          <w:szCs w:val="22"/>
          <w:u w:val="single"/>
        </w:rPr>
        <w:t xml:space="preserve"> (EV). </w:t>
      </w:r>
      <w:r w:rsidRPr="00A27720">
        <w:rPr>
          <w:rFonts w:eastAsia="Calibri"/>
          <w:color w:val="000000" w:themeColor="text1"/>
          <w:sz w:val="22"/>
          <w:szCs w:val="22"/>
          <w:u w:val="single"/>
        </w:rPr>
        <w:t xml:space="preserve">An automotive-type vehicle for on-road use, such as passenger automobiles, buses, trucks, vans, neighborhood electric vehicles, electric motorcycles, </w:t>
      </w:r>
      <w:r w:rsidRPr="632F91D4">
        <w:rPr>
          <w:rFonts w:eastAsia="Calibri"/>
          <w:color w:val="000000" w:themeColor="text1"/>
          <w:sz w:val="22"/>
          <w:szCs w:val="22"/>
          <w:u w:val="single"/>
        </w:rPr>
        <w:t xml:space="preserve">and the like, </w:t>
      </w:r>
      <w:r w:rsidRPr="00A27720">
        <w:rPr>
          <w:rFonts w:eastAsia="Calibri"/>
          <w:color w:val="000000" w:themeColor="text1"/>
          <w:sz w:val="22"/>
          <w:szCs w:val="22"/>
          <w:u w:val="single"/>
        </w:rPr>
        <w:t>primarily powered by an electric motor that draws current from a rechargeable storage battery, a fuel cell, a photovoltaic array, or another source of electric current.</w:t>
      </w:r>
      <w:r>
        <w:rPr>
          <w:rFonts w:eastAsia="Calibri"/>
          <w:color w:val="000000" w:themeColor="text1"/>
          <w:sz w:val="22"/>
          <w:szCs w:val="22"/>
          <w:u w:val="single"/>
        </w:rPr>
        <w:t xml:space="preserve"> </w:t>
      </w:r>
      <w:r w:rsidRPr="632F91D4">
        <w:rPr>
          <w:rFonts w:eastAsia="Calibri"/>
          <w:color w:val="000000" w:themeColor="text1"/>
          <w:sz w:val="22"/>
          <w:szCs w:val="22"/>
          <w:u w:val="single"/>
        </w:rPr>
        <w:t>Plug-in hybrid electric vehicles are electric vehicles having a second source of motive power.</w:t>
      </w:r>
      <w:r>
        <w:rPr>
          <w:rFonts w:eastAsia="Calibri"/>
          <w:color w:val="000000" w:themeColor="text1"/>
          <w:sz w:val="22"/>
          <w:szCs w:val="22"/>
          <w:u w:val="single"/>
        </w:rPr>
        <w:t xml:space="preserve"> </w:t>
      </w:r>
      <w:r w:rsidRPr="632F91D4">
        <w:rPr>
          <w:rFonts w:eastAsia="Calibri"/>
          <w:color w:val="000000" w:themeColor="text1"/>
          <w:sz w:val="22"/>
          <w:szCs w:val="22"/>
          <w:u w:val="single"/>
        </w:rPr>
        <w:t xml:space="preserve">Off-road, self-propelled electric mobile equipment, such as industrial trucks, hoists, lifts, transports, golf carts, airline ground support equipment, tractors, </w:t>
      </w:r>
      <w:proofErr w:type="gramStart"/>
      <w:r w:rsidRPr="632F91D4">
        <w:rPr>
          <w:rFonts w:eastAsia="Calibri"/>
          <w:color w:val="000000" w:themeColor="text1"/>
          <w:sz w:val="22"/>
          <w:szCs w:val="22"/>
          <w:u w:val="single"/>
        </w:rPr>
        <w:t>boats</w:t>
      </w:r>
      <w:proofErr w:type="gramEnd"/>
      <w:r w:rsidRPr="632F91D4">
        <w:rPr>
          <w:rFonts w:eastAsia="Calibri"/>
          <w:color w:val="000000" w:themeColor="text1"/>
          <w:sz w:val="22"/>
          <w:szCs w:val="22"/>
          <w:u w:val="single"/>
        </w:rPr>
        <w:t xml:space="preserve"> and the like, are not considered electric vehicles.</w:t>
      </w:r>
    </w:p>
    <w:p w14:paraId="1D496B86" w14:textId="77777777" w:rsidR="00536357" w:rsidRPr="00546E23" w:rsidRDefault="00536357" w:rsidP="00536357">
      <w:pPr>
        <w:pStyle w:val="mainterm"/>
        <w:shd w:val="clear" w:color="auto" w:fill="FFFFFF" w:themeFill="background1"/>
        <w:rPr>
          <w:rStyle w:val="term"/>
          <w:i/>
          <w:iCs/>
          <w:color w:val="7F7F7F" w:themeColor="text1" w:themeTint="80"/>
        </w:rPr>
      </w:pPr>
      <w:r w:rsidRPr="632F91D4">
        <w:rPr>
          <w:rStyle w:val="SubtleEmphasis"/>
        </w:rPr>
        <w:t xml:space="preserve">Definition for EV </w:t>
      </w:r>
      <w:r>
        <w:rPr>
          <w:rStyle w:val="SubtleEmphasis"/>
        </w:rPr>
        <w:t>is</w:t>
      </w:r>
      <w:r w:rsidRPr="000C23A6">
        <w:rPr>
          <w:rStyle w:val="SubtleEmphasis"/>
        </w:rPr>
        <w:t xml:space="preserve"> mirrored from </w:t>
      </w:r>
      <w:r>
        <w:rPr>
          <w:rStyle w:val="SubtleEmphasis"/>
        </w:rPr>
        <w:t>NEC</w:t>
      </w:r>
      <w:r w:rsidRPr="632F91D4">
        <w:rPr>
          <w:rStyle w:val="SubtleEmphasis"/>
        </w:rPr>
        <w:t>-2020</w:t>
      </w:r>
      <w:r w:rsidRPr="000C23A6">
        <w:rPr>
          <w:rStyle w:val="SubtleEmphasis"/>
        </w:rPr>
        <w:t xml:space="preserve"> to be useful in defining </w:t>
      </w:r>
      <w:r>
        <w:rPr>
          <w:rStyle w:val="SubtleEmphasis"/>
        </w:rPr>
        <w:t>requirements for electric vehicle infrastructure</w:t>
      </w:r>
      <w:r w:rsidRPr="000C23A6">
        <w:rPr>
          <w:rStyle w:val="SubtleEmphasis"/>
        </w:rPr>
        <w:t xml:space="preserve">. </w:t>
      </w:r>
    </w:p>
    <w:p w14:paraId="24AEB88A" w14:textId="77777777" w:rsidR="00536357" w:rsidRDefault="00536357" w:rsidP="00536357">
      <w:pPr>
        <w:pStyle w:val="mainterm"/>
        <w:shd w:val="clear" w:color="auto" w:fill="FFFFFF"/>
        <w:spacing w:before="0" w:beforeAutospacing="0" w:after="0" w:afterAutospacing="0"/>
        <w:ind w:left="720"/>
        <w:rPr>
          <w:rStyle w:val="term"/>
          <w:sz w:val="22"/>
          <w:szCs w:val="22"/>
          <w:u w:val="single"/>
        </w:rPr>
      </w:pPr>
      <w:r>
        <w:rPr>
          <w:rStyle w:val="term"/>
          <w:b/>
          <w:bCs/>
          <w:sz w:val="22"/>
          <w:szCs w:val="22"/>
          <w:u w:val="single"/>
        </w:rPr>
        <w:lastRenderedPageBreak/>
        <w:t xml:space="preserve">EQUIPMENT. </w:t>
      </w:r>
      <w:r>
        <w:rPr>
          <w:rStyle w:val="term"/>
          <w:sz w:val="22"/>
          <w:szCs w:val="22"/>
          <w:u w:val="single"/>
        </w:rPr>
        <w:t xml:space="preserve">Piping, ducts, vents, control devices and other components of systems other than appliances that are permanently installed and integrated to provide control of environmental conditions for buildings. This definition shall also include other systems specifically regulated in this code. </w:t>
      </w:r>
    </w:p>
    <w:p w14:paraId="5DEA5D33" w14:textId="77777777" w:rsidR="00536357" w:rsidRPr="000C23A6" w:rsidRDefault="00536357" w:rsidP="00536357">
      <w:pPr>
        <w:pStyle w:val="mainterm"/>
        <w:shd w:val="clear" w:color="auto" w:fill="FFFFFF"/>
        <w:rPr>
          <w:rStyle w:val="SubtleEmphasis"/>
        </w:rPr>
      </w:pPr>
      <w:r>
        <w:rPr>
          <w:rStyle w:val="SubtleEmphasis"/>
        </w:rPr>
        <w:t>D</w:t>
      </w:r>
      <w:r w:rsidRPr="000C23A6">
        <w:rPr>
          <w:rStyle w:val="SubtleEmphasis"/>
        </w:rPr>
        <w:t xml:space="preserve">efinition </w:t>
      </w:r>
      <w:r>
        <w:rPr>
          <w:rStyle w:val="SubtleEmphasis"/>
        </w:rPr>
        <w:t xml:space="preserve">for equipment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030649EB" w14:textId="77777777" w:rsidR="00536357" w:rsidRPr="00546E23" w:rsidRDefault="00536357" w:rsidP="00536357">
      <w:pPr>
        <w:pStyle w:val="mainterm"/>
        <w:shd w:val="clear" w:color="auto" w:fill="FFFFFF"/>
        <w:ind w:left="720"/>
        <w:rPr>
          <w:sz w:val="22"/>
          <w:szCs w:val="22"/>
          <w:u w:val="single"/>
        </w:rPr>
      </w:pPr>
      <w:r w:rsidRPr="00546E23">
        <w:rPr>
          <w:rStyle w:val="term"/>
          <w:b/>
          <w:sz w:val="22"/>
          <w:szCs w:val="22"/>
          <w:u w:val="single"/>
        </w:rPr>
        <w:t xml:space="preserve">EV-READY SPACE. </w:t>
      </w:r>
      <w:r w:rsidRPr="00546E23">
        <w:rPr>
          <w:sz w:val="22"/>
          <w:szCs w:val="22"/>
          <w:u w:val="single"/>
        </w:rPr>
        <w:t>A parking space that is provided with dedicated branch circuit that meets the following requirements:</w:t>
      </w:r>
    </w:p>
    <w:p w14:paraId="234E6E6D" w14:textId="77777777" w:rsidR="00536357" w:rsidRPr="00546E23" w:rsidRDefault="00536357" w:rsidP="00536357">
      <w:pPr>
        <w:pStyle w:val="mainterm"/>
        <w:numPr>
          <w:ilvl w:val="0"/>
          <w:numId w:val="7"/>
        </w:numPr>
        <w:shd w:val="clear" w:color="auto" w:fill="FFFFFF"/>
        <w:ind w:left="1440"/>
        <w:rPr>
          <w:sz w:val="22"/>
          <w:szCs w:val="22"/>
          <w:u w:val="single"/>
        </w:rPr>
      </w:pPr>
      <w:r w:rsidRPr="00546E23">
        <w:rPr>
          <w:sz w:val="22"/>
          <w:szCs w:val="22"/>
          <w:u w:val="single"/>
        </w:rPr>
        <w:t>Wiring capable of supporting a 40-amp, 208/240-volt circuit</w:t>
      </w:r>
      <w:r>
        <w:rPr>
          <w:sz w:val="22"/>
          <w:szCs w:val="22"/>
          <w:u w:val="single"/>
        </w:rPr>
        <w:t>,</w:t>
      </w:r>
    </w:p>
    <w:p w14:paraId="12EF0BF7" w14:textId="77777777" w:rsidR="00536357" w:rsidRPr="00546E23" w:rsidRDefault="00536357" w:rsidP="00536357">
      <w:pPr>
        <w:pStyle w:val="mainterm"/>
        <w:numPr>
          <w:ilvl w:val="0"/>
          <w:numId w:val="7"/>
        </w:numPr>
        <w:shd w:val="clear" w:color="auto" w:fill="FFFFFF"/>
        <w:ind w:left="1440"/>
        <w:rPr>
          <w:sz w:val="22"/>
          <w:szCs w:val="22"/>
          <w:u w:val="single"/>
        </w:rPr>
      </w:pPr>
      <w:r w:rsidRPr="00546E23">
        <w:rPr>
          <w:sz w:val="22"/>
          <w:szCs w:val="22"/>
          <w:u w:val="single"/>
        </w:rPr>
        <w:t>Terminates at a junction box or receptacle located within 3</w:t>
      </w:r>
      <w:r>
        <w:rPr>
          <w:sz w:val="22"/>
          <w:szCs w:val="22"/>
          <w:u w:val="single"/>
        </w:rPr>
        <w:t xml:space="preserve"> feet (914 mm)</w:t>
      </w:r>
      <w:r w:rsidRPr="00546E23">
        <w:rPr>
          <w:sz w:val="22"/>
          <w:szCs w:val="22"/>
          <w:u w:val="single"/>
        </w:rPr>
        <w:t xml:space="preserve"> of the parking space</w:t>
      </w:r>
      <w:r>
        <w:rPr>
          <w:sz w:val="22"/>
          <w:szCs w:val="22"/>
          <w:u w:val="single"/>
        </w:rPr>
        <w:t>, and</w:t>
      </w:r>
    </w:p>
    <w:p w14:paraId="77AACE54" w14:textId="77777777" w:rsidR="00536357" w:rsidRPr="00546E23" w:rsidRDefault="00536357" w:rsidP="00536357">
      <w:pPr>
        <w:pStyle w:val="mainterm"/>
        <w:numPr>
          <w:ilvl w:val="0"/>
          <w:numId w:val="7"/>
        </w:numPr>
        <w:shd w:val="clear" w:color="auto" w:fill="FFFFFF" w:themeFill="background1"/>
        <w:ind w:left="1440"/>
        <w:rPr>
          <w:rStyle w:val="term"/>
          <w:sz w:val="22"/>
          <w:szCs w:val="22"/>
          <w:u w:val="single"/>
        </w:rPr>
      </w:pPr>
      <w:r w:rsidRPr="3B2CB4A2">
        <w:rPr>
          <w:sz w:val="22"/>
          <w:szCs w:val="22"/>
          <w:u w:val="single"/>
        </w:rPr>
        <w:t xml:space="preserve">The electrical panel directory shall designate the branch circuit as “For electric vehicle charging” and the junction box or receptacle shall be labelled “For electric </w:t>
      </w:r>
      <w:r>
        <w:rPr>
          <w:sz w:val="22"/>
          <w:szCs w:val="22"/>
          <w:u w:val="single"/>
        </w:rPr>
        <w:t>v</w:t>
      </w:r>
      <w:r w:rsidRPr="00546E23">
        <w:rPr>
          <w:sz w:val="22"/>
          <w:szCs w:val="22"/>
          <w:u w:val="single"/>
        </w:rPr>
        <w:t>ehicle</w:t>
      </w:r>
      <w:r w:rsidRPr="3B2CB4A2">
        <w:rPr>
          <w:sz w:val="22"/>
          <w:szCs w:val="22"/>
          <w:u w:val="single"/>
        </w:rPr>
        <w:t xml:space="preserve"> charging</w:t>
      </w:r>
      <w:r w:rsidRPr="00546E23">
        <w:rPr>
          <w:sz w:val="22"/>
          <w:szCs w:val="22"/>
          <w:u w:val="single"/>
        </w:rPr>
        <w:t>”</w:t>
      </w:r>
      <w:r>
        <w:rPr>
          <w:sz w:val="22"/>
          <w:szCs w:val="22"/>
          <w:u w:val="single"/>
        </w:rPr>
        <w:t>.</w:t>
      </w:r>
    </w:p>
    <w:p w14:paraId="6EBA7748" w14:textId="77777777" w:rsidR="00536357" w:rsidRPr="00244B3C" w:rsidRDefault="00536357" w:rsidP="00536357">
      <w:pPr>
        <w:pStyle w:val="mainterm"/>
        <w:rPr>
          <w:i/>
          <w:color w:val="7F7F7F" w:themeColor="text1" w:themeTint="80"/>
        </w:rPr>
      </w:pPr>
      <w:r>
        <w:rPr>
          <w:rStyle w:val="SubtleEmphasis"/>
        </w:rPr>
        <w:t xml:space="preserve">The definition for </w:t>
      </w:r>
      <w:r w:rsidRPr="3B2CB4A2">
        <w:rPr>
          <w:rStyle w:val="SubtleEmphasis"/>
        </w:rPr>
        <w:t xml:space="preserve">EV Ready </w:t>
      </w:r>
      <w:r>
        <w:rPr>
          <w:rStyle w:val="SubtleEmphasis"/>
        </w:rPr>
        <w:t>does</w:t>
      </w:r>
      <w:r w:rsidRPr="3B2CB4A2">
        <w:rPr>
          <w:rStyle w:val="SubtleEmphasis"/>
        </w:rPr>
        <w:t xml:space="preserve"> not include requirements for minimum capacity</w:t>
      </w:r>
      <w:r>
        <w:rPr>
          <w:rStyle w:val="SubtleEmphasis"/>
        </w:rPr>
        <w:t xml:space="preserve"> for the branch circuit</w:t>
      </w:r>
      <w:r w:rsidRPr="3B2CB4A2">
        <w:rPr>
          <w:rStyle w:val="SubtleEmphasis"/>
        </w:rPr>
        <w:t xml:space="preserve">. </w:t>
      </w:r>
      <w:r>
        <w:rPr>
          <w:rStyle w:val="SubtleEmphasis"/>
        </w:rPr>
        <w:t>D</w:t>
      </w:r>
      <w:r w:rsidRPr="3B2CB4A2">
        <w:rPr>
          <w:rStyle w:val="SubtleEmphasis"/>
        </w:rPr>
        <w:t xml:space="preserve">ifferent levels of capacity are appropriate for different EV charging scenarios (charging at different building types, </w:t>
      </w:r>
      <w:r>
        <w:rPr>
          <w:rStyle w:val="SubtleEmphasis"/>
        </w:rPr>
        <w:t>parking types, residential types</w:t>
      </w:r>
      <w:r w:rsidRPr="3B2CB4A2">
        <w:rPr>
          <w:rStyle w:val="SubtleEmphasis"/>
        </w:rPr>
        <w:t xml:space="preserve">, business types, times of day, etc.) </w:t>
      </w:r>
      <w:r>
        <w:rPr>
          <w:rStyle w:val="SubtleEmphasis"/>
        </w:rPr>
        <w:t>as well as different levels of penetration of EV charging spaces in a parking lot. Therefore, c</w:t>
      </w:r>
      <w:r w:rsidRPr="3B2CB4A2">
        <w:rPr>
          <w:rStyle w:val="SubtleEmphasis"/>
        </w:rPr>
        <w:t xml:space="preserve">apacity requirements are set in the code text itself </w:t>
      </w:r>
      <w:r>
        <w:rPr>
          <w:rStyle w:val="SubtleEmphasis"/>
        </w:rPr>
        <w:t>to allow for consistent use of the definitions while the capacity requirements change to match the specific EVCI requirements of the jurisdiction. The wiring requirement ensures that the space can be upgraded to a load-managed Level 2 EVSE in the future.</w:t>
      </w:r>
    </w:p>
    <w:p w14:paraId="027EEE49" w14:textId="77777777" w:rsidR="00536357" w:rsidRPr="00155511" w:rsidRDefault="00536357" w:rsidP="00536357">
      <w:pPr>
        <w:ind w:firstLine="720"/>
        <w:rPr>
          <w:rFonts w:ascii="Times New Roman" w:hAnsi="Times New Roman" w:cs="Times New Roman"/>
          <w:u w:val="single"/>
        </w:rPr>
      </w:pPr>
      <w:r w:rsidRPr="00155511">
        <w:rPr>
          <w:rFonts w:ascii="Times New Roman" w:hAnsi="Times New Roman" w:cs="Times New Roman"/>
          <w:b/>
          <w:bCs/>
          <w:u w:val="single"/>
        </w:rPr>
        <w:t xml:space="preserve">FUEL GAS. </w:t>
      </w:r>
      <w:r w:rsidRPr="00155511">
        <w:rPr>
          <w:rFonts w:ascii="Times New Roman" w:hAnsi="Times New Roman" w:cs="Times New Roman"/>
          <w:u w:val="single"/>
        </w:rPr>
        <w:t>A natural gas, manufactured gas, liquified petroleum gas or a mixture of these.</w:t>
      </w:r>
    </w:p>
    <w:p w14:paraId="5A881400" w14:textId="77777777" w:rsidR="00536357" w:rsidRPr="0073610A" w:rsidRDefault="00536357" w:rsidP="00536357">
      <w:pPr>
        <w:pStyle w:val="mainterm"/>
        <w:shd w:val="clear" w:color="auto" w:fill="FFFFFF"/>
        <w:rPr>
          <w:i/>
          <w:iCs/>
          <w:color w:val="7F7F7F" w:themeColor="text1" w:themeTint="80"/>
        </w:rPr>
      </w:pPr>
      <w:r>
        <w:rPr>
          <w:rStyle w:val="SubtleEmphasis"/>
        </w:rPr>
        <w:t>D</w:t>
      </w:r>
      <w:r w:rsidRPr="000C23A6">
        <w:rPr>
          <w:rStyle w:val="SubtleEmphasis"/>
        </w:rPr>
        <w:t xml:space="preserve">efinition </w:t>
      </w:r>
      <w:r>
        <w:rPr>
          <w:rStyle w:val="SubtleEmphasis"/>
        </w:rPr>
        <w:t xml:space="preserve">for fuel gas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317427A8" w14:textId="77777777" w:rsidR="00536357" w:rsidRPr="00155511" w:rsidRDefault="00536357" w:rsidP="00536357">
      <w:pPr>
        <w:ind w:firstLine="720"/>
        <w:rPr>
          <w:rFonts w:ascii="Times New Roman" w:hAnsi="Times New Roman" w:cs="Times New Roman"/>
          <w:u w:val="single"/>
        </w:rPr>
      </w:pPr>
      <w:r w:rsidRPr="00155511">
        <w:rPr>
          <w:rFonts w:ascii="Times New Roman" w:hAnsi="Times New Roman" w:cs="Times New Roman"/>
          <w:b/>
          <w:bCs/>
          <w:u w:val="single"/>
        </w:rPr>
        <w:t>FUEL OIL.</w:t>
      </w:r>
      <w:r w:rsidRPr="00155511">
        <w:rPr>
          <w:rFonts w:ascii="Times New Roman" w:hAnsi="Times New Roman" w:cs="Times New Roman"/>
          <w:u w:val="single"/>
        </w:rPr>
        <w:t xml:space="preserve"> Kerosene or any hydrocarbon oil having a flash point not less than 100°F (38°C).</w:t>
      </w:r>
    </w:p>
    <w:p w14:paraId="502238D7" w14:textId="77777777" w:rsidR="00536357" w:rsidRPr="0073610A" w:rsidRDefault="00536357" w:rsidP="00536357">
      <w:pPr>
        <w:pStyle w:val="mainterm"/>
        <w:shd w:val="clear" w:color="auto" w:fill="FFFFFF"/>
        <w:rPr>
          <w:i/>
          <w:iCs/>
          <w:color w:val="7F7F7F" w:themeColor="text1" w:themeTint="80"/>
        </w:rPr>
      </w:pPr>
      <w:r>
        <w:rPr>
          <w:rStyle w:val="SubtleEmphasis"/>
        </w:rPr>
        <w:t>D</w:t>
      </w:r>
      <w:r w:rsidRPr="000C23A6">
        <w:rPr>
          <w:rStyle w:val="SubtleEmphasis"/>
        </w:rPr>
        <w:t xml:space="preserve">efinition </w:t>
      </w:r>
      <w:r>
        <w:rPr>
          <w:rStyle w:val="SubtleEmphasis"/>
        </w:rPr>
        <w:t xml:space="preserve">for fuel oil </w:t>
      </w:r>
      <w:r w:rsidRPr="000C23A6">
        <w:rPr>
          <w:rStyle w:val="SubtleEmphasis"/>
        </w:rPr>
        <w:t xml:space="preserve">is mirrored from </w:t>
      </w:r>
      <w:r>
        <w:rPr>
          <w:rStyle w:val="SubtleEmphasis"/>
        </w:rPr>
        <w:t xml:space="preserve">2021 </w:t>
      </w:r>
      <w:r w:rsidRPr="000C23A6">
        <w:rPr>
          <w:rStyle w:val="SubtleEmphasis"/>
        </w:rPr>
        <w:t xml:space="preserve">IMC to be useful in defining combustion equipment. </w:t>
      </w:r>
    </w:p>
    <w:p w14:paraId="4BEB5DA8" w14:textId="77777777" w:rsidR="00536357" w:rsidRPr="00BC6A8C" w:rsidRDefault="00536357" w:rsidP="00536357">
      <w:pPr>
        <w:ind w:left="720"/>
        <w:rPr>
          <w:rFonts w:ascii="Times New Roman" w:hAnsi="Times New Roman" w:cs="Times New Roman"/>
          <w:b/>
          <w:bCs/>
          <w:u w:val="single"/>
        </w:rPr>
      </w:pPr>
      <w:r w:rsidRPr="00BC6A8C">
        <w:rPr>
          <w:rFonts w:ascii="Times New Roman" w:hAnsi="Times New Roman" w:cs="Times New Roman"/>
          <w:b/>
          <w:bCs/>
          <w:u w:val="single"/>
        </w:rPr>
        <w:t xml:space="preserve">MIXED-FUEL BUILDING. </w:t>
      </w:r>
      <w:r w:rsidRPr="00BC6A8C">
        <w:rPr>
          <w:rFonts w:ascii="Times New Roman" w:hAnsi="Times New Roman" w:cs="Times New Roman"/>
          <w:u w:val="single"/>
        </w:rPr>
        <w:t xml:space="preserve">A </w:t>
      </w:r>
      <w:r w:rsidRPr="00856A67">
        <w:rPr>
          <w:rFonts w:ascii="Times New Roman" w:hAnsi="Times New Roman" w:cs="Times New Roman"/>
          <w:i/>
          <w:iCs/>
          <w:u w:val="single"/>
        </w:rPr>
        <w:t>building</w:t>
      </w:r>
      <w:r w:rsidRPr="00BC6A8C">
        <w:rPr>
          <w:rFonts w:ascii="Times New Roman" w:hAnsi="Times New Roman" w:cs="Times New Roman"/>
          <w:u w:val="single"/>
        </w:rPr>
        <w:t xml:space="preserve"> that contains </w:t>
      </w:r>
      <w:r w:rsidRPr="00BC6A8C">
        <w:rPr>
          <w:rFonts w:ascii="Times New Roman" w:hAnsi="Times New Roman" w:cs="Times New Roman"/>
          <w:i/>
          <w:iCs/>
          <w:u w:val="single"/>
        </w:rPr>
        <w:t>combustion equipment</w:t>
      </w:r>
      <w:r w:rsidRPr="00BC6A8C">
        <w:rPr>
          <w:rFonts w:ascii="Times New Roman" w:hAnsi="Times New Roman" w:cs="Times New Roman"/>
          <w:u w:val="single"/>
        </w:rPr>
        <w:t xml:space="preserve"> or </w:t>
      </w:r>
      <w:r>
        <w:rPr>
          <w:rFonts w:ascii="Times New Roman" w:hAnsi="Times New Roman" w:cs="Times New Roman"/>
          <w:u w:val="single"/>
        </w:rPr>
        <w:t>includes piping</w:t>
      </w:r>
      <w:r w:rsidRPr="00BC6A8C">
        <w:rPr>
          <w:rFonts w:ascii="Times New Roman" w:hAnsi="Times New Roman" w:cs="Times New Roman"/>
          <w:u w:val="single"/>
        </w:rPr>
        <w:t xml:space="preserve"> for </w:t>
      </w:r>
      <w:r w:rsidRPr="00BC6A8C">
        <w:rPr>
          <w:rFonts w:ascii="Times New Roman" w:hAnsi="Times New Roman" w:cs="Times New Roman"/>
          <w:i/>
          <w:iCs/>
          <w:u w:val="single"/>
        </w:rPr>
        <w:t>combustion equipment</w:t>
      </w:r>
      <w:r w:rsidRPr="00BC6A8C">
        <w:rPr>
          <w:rFonts w:ascii="Times New Roman" w:hAnsi="Times New Roman" w:cs="Times New Roman"/>
          <w:u w:val="single"/>
        </w:rPr>
        <w:t>.</w:t>
      </w:r>
    </w:p>
    <w:p w14:paraId="1F74CFCC" w14:textId="77777777" w:rsidR="00536357" w:rsidRPr="00BC6A8C" w:rsidRDefault="00536357" w:rsidP="00536357">
      <w:pPr>
        <w:pStyle w:val="Heading3"/>
        <w:ind w:left="720"/>
        <w:rPr>
          <w:rFonts w:ascii="Times New Roman" w:hAnsi="Times New Roman" w:cs="Times New Roman"/>
          <w:b w:val="0"/>
          <w:bCs/>
          <w:color w:val="auto"/>
          <w:szCs w:val="22"/>
          <w:u w:val="single"/>
        </w:rPr>
      </w:pPr>
      <w:r w:rsidRPr="006A32E6">
        <w:rPr>
          <w:rFonts w:ascii="Times New Roman" w:hAnsi="Times New Roman" w:cs="Times New Roman"/>
          <w:color w:val="auto"/>
          <w:szCs w:val="22"/>
          <w:u w:val="single"/>
        </w:rPr>
        <w:t>SOLAR-READY ZONE.</w:t>
      </w:r>
      <w:r w:rsidRPr="006A32E6">
        <w:rPr>
          <w:rFonts w:ascii="Times New Roman" w:hAnsi="Times New Roman" w:cs="Times New Roman"/>
          <w:b w:val="0"/>
          <w:bCs/>
          <w:color w:val="auto"/>
          <w:szCs w:val="22"/>
          <w:u w:val="single"/>
        </w:rPr>
        <w:t xml:space="preserve"> A section or sections of the roof or building overhang designated and reserved for the future installation of a solar photovoltaic or solar thermal system.</w:t>
      </w:r>
    </w:p>
    <w:p w14:paraId="5F548FD0" w14:textId="77777777" w:rsidR="00536357" w:rsidRDefault="00536357" w:rsidP="00536357">
      <w:pPr>
        <w:rPr>
          <w:rStyle w:val="SubtleEmphasis"/>
          <w:rFonts w:cs="Times New Roman"/>
        </w:rPr>
      </w:pPr>
      <w:r>
        <w:rPr>
          <w:rStyle w:val="SubtleEmphasis"/>
          <w:rFonts w:cs="Times New Roman"/>
        </w:rPr>
        <w:t xml:space="preserve">Definition for solar-ready zone has been migrated from the 2021 IECC Appendix RB Solar-Ready Provisions to the base code. </w:t>
      </w:r>
    </w:p>
    <w:p w14:paraId="4A1DFC13" w14:textId="77777777" w:rsidR="00536357" w:rsidRPr="00EF1E32" w:rsidRDefault="00536357" w:rsidP="00536357"/>
    <w:p w14:paraId="7B5C32C0" w14:textId="77777777" w:rsidR="00536357" w:rsidRDefault="00536357" w:rsidP="00536357">
      <w:pPr>
        <w:rPr>
          <w:rFonts w:eastAsiaTheme="majorEastAsia" w:cstheme="majorBidi"/>
          <w:b/>
          <w:color w:val="006FBA"/>
          <w:szCs w:val="24"/>
        </w:rPr>
      </w:pPr>
      <w:r>
        <w:br w:type="page"/>
      </w:r>
    </w:p>
    <w:p w14:paraId="1B13E564" w14:textId="77777777" w:rsidR="00536357" w:rsidRDefault="00536357" w:rsidP="00536357">
      <w:pPr>
        <w:pStyle w:val="Heading3"/>
      </w:pPr>
      <w:r>
        <w:lastRenderedPageBreak/>
        <w:t>Chapter 4 – Residential Energy Efficiency</w:t>
      </w:r>
    </w:p>
    <w:p w14:paraId="6553E7B2" w14:textId="77777777" w:rsidR="00536357" w:rsidRDefault="00536357" w:rsidP="00536357">
      <w:pPr>
        <w:pStyle w:val="Heading4"/>
      </w:pPr>
      <w:r>
        <w:t>R401 GENERAL</w:t>
      </w:r>
    </w:p>
    <w:p w14:paraId="5EEC849C" w14:textId="77777777" w:rsidR="00536357" w:rsidRDefault="00536357" w:rsidP="00536357">
      <w:pPr>
        <w:rPr>
          <w:b/>
          <w:bCs/>
          <w:shd w:val="clear" w:color="auto" w:fill="FFFFFF"/>
        </w:rPr>
      </w:pPr>
      <w:r>
        <w:rPr>
          <w:b/>
          <w:bCs/>
          <w:shd w:val="clear" w:color="auto" w:fill="FFFFFF"/>
        </w:rPr>
        <w:t>Revise text</w:t>
      </w:r>
      <w:r w:rsidRPr="004B6A3C">
        <w:rPr>
          <w:b/>
          <w:bCs/>
          <w:shd w:val="clear" w:color="auto" w:fill="FFFFFF"/>
        </w:rPr>
        <w:t xml:space="preserve"> as </w:t>
      </w:r>
      <w:r>
        <w:rPr>
          <w:b/>
          <w:bCs/>
          <w:shd w:val="clear" w:color="auto" w:fill="FFFFFF"/>
        </w:rPr>
        <w:t>follows:</w:t>
      </w:r>
    </w:p>
    <w:p w14:paraId="32A8328F" w14:textId="77777777" w:rsidR="00536357" w:rsidRDefault="00536357" w:rsidP="00536357">
      <w:pPr>
        <w:ind w:left="720"/>
        <w:rPr>
          <w:rFonts w:ascii="Times New Roman" w:hAnsi="Times New Roman" w:cs="Times New Roman"/>
        </w:rPr>
      </w:pPr>
      <w:r>
        <w:rPr>
          <w:rFonts w:ascii="Times New Roman" w:hAnsi="Times New Roman" w:cs="Times New Roman"/>
          <w:b/>
          <w:bCs/>
        </w:rPr>
        <w:t>R</w:t>
      </w:r>
      <w:r w:rsidRPr="00824550">
        <w:rPr>
          <w:rFonts w:ascii="Times New Roman" w:hAnsi="Times New Roman" w:cs="Times New Roman"/>
          <w:b/>
          <w:bCs/>
        </w:rPr>
        <w:t>40</w:t>
      </w:r>
      <w:r>
        <w:rPr>
          <w:rFonts w:ascii="Times New Roman" w:hAnsi="Times New Roman" w:cs="Times New Roman"/>
          <w:b/>
          <w:bCs/>
        </w:rPr>
        <w:t>1.2</w:t>
      </w:r>
      <w:r w:rsidRPr="00824550">
        <w:rPr>
          <w:rFonts w:ascii="Times New Roman" w:hAnsi="Times New Roman" w:cs="Times New Roman"/>
          <w:b/>
          <w:bCs/>
        </w:rPr>
        <w:t xml:space="preserve"> </w:t>
      </w:r>
      <w:r>
        <w:rPr>
          <w:rFonts w:ascii="Times New Roman" w:hAnsi="Times New Roman" w:cs="Times New Roman"/>
          <w:b/>
          <w:bCs/>
        </w:rPr>
        <w:t>Application</w:t>
      </w:r>
      <w:r w:rsidRPr="00824550">
        <w:rPr>
          <w:rFonts w:ascii="Times New Roman" w:hAnsi="Times New Roman" w:cs="Times New Roman"/>
          <w:b/>
          <w:bCs/>
        </w:rPr>
        <w:t xml:space="preserve">. </w:t>
      </w:r>
      <w:r>
        <w:rPr>
          <w:rFonts w:ascii="Times New Roman" w:hAnsi="Times New Roman" w:cs="Times New Roman"/>
        </w:rPr>
        <w:t xml:space="preserve">Residential buildings </w:t>
      </w:r>
      <w:r w:rsidRPr="006C143C">
        <w:rPr>
          <w:rFonts w:ascii="Times New Roman" w:hAnsi="Times New Roman" w:cs="Times New Roman"/>
          <w:u w:val="single"/>
        </w:rPr>
        <w:t xml:space="preserve">shall be </w:t>
      </w:r>
      <w:r w:rsidRPr="006C143C">
        <w:rPr>
          <w:rFonts w:ascii="Times New Roman" w:hAnsi="Times New Roman" w:cs="Times New Roman"/>
          <w:i/>
          <w:iCs/>
          <w:u w:val="single"/>
        </w:rPr>
        <w:t>all-electric buildings</w:t>
      </w:r>
      <w:r w:rsidRPr="006C143C">
        <w:rPr>
          <w:rFonts w:ascii="Times New Roman" w:hAnsi="Times New Roman" w:cs="Times New Roman"/>
          <w:u w:val="single"/>
        </w:rPr>
        <w:t xml:space="preserve"> and</w:t>
      </w:r>
      <w:r>
        <w:rPr>
          <w:rFonts w:ascii="Times New Roman" w:hAnsi="Times New Roman" w:cs="Times New Roman"/>
        </w:rPr>
        <w:t xml:space="preserve"> shall comply with Section R401.2.</w:t>
      </w:r>
      <w:r w:rsidRPr="00B94182">
        <w:rPr>
          <w:rFonts w:ascii="Times New Roman" w:hAnsi="Times New Roman" w:cs="Times New Roman"/>
          <w:strike/>
        </w:rPr>
        <w:t>5</w:t>
      </w:r>
      <w:r w:rsidRPr="00B94182">
        <w:rPr>
          <w:rFonts w:ascii="Times New Roman" w:hAnsi="Times New Roman" w:cs="Times New Roman"/>
          <w:u w:val="single"/>
        </w:rPr>
        <w:t>4</w:t>
      </w:r>
      <w:r>
        <w:rPr>
          <w:rFonts w:ascii="Times New Roman" w:hAnsi="Times New Roman" w:cs="Times New Roman"/>
        </w:rPr>
        <w:t xml:space="preserve"> and either Sections R401.2.1, </w:t>
      </w:r>
      <w:r w:rsidRPr="002B3096">
        <w:rPr>
          <w:rFonts w:ascii="Times New Roman" w:hAnsi="Times New Roman" w:cs="Times New Roman"/>
        </w:rPr>
        <w:t>R401.2.2,</w:t>
      </w:r>
      <w:r w:rsidRPr="002B3096">
        <w:rPr>
          <w:rFonts w:ascii="Times New Roman" w:hAnsi="Times New Roman" w:cs="Times New Roman"/>
          <w:u w:val="single"/>
        </w:rPr>
        <w:t xml:space="preserve"> or</w:t>
      </w:r>
      <w:r>
        <w:rPr>
          <w:rFonts w:ascii="Times New Roman" w:hAnsi="Times New Roman" w:cs="Times New Roman"/>
        </w:rPr>
        <w:t xml:space="preserve"> R401.2.3</w:t>
      </w:r>
      <w:r w:rsidRPr="002B3096">
        <w:rPr>
          <w:rFonts w:ascii="Times New Roman" w:hAnsi="Times New Roman" w:cs="Times New Roman"/>
          <w:strike/>
        </w:rPr>
        <w:t xml:space="preserve"> or R401.2.4</w:t>
      </w:r>
      <w:r>
        <w:rPr>
          <w:rFonts w:ascii="Times New Roman" w:hAnsi="Times New Roman" w:cs="Times New Roman"/>
        </w:rPr>
        <w:t>.</w:t>
      </w:r>
    </w:p>
    <w:p w14:paraId="79A86246" w14:textId="77777777" w:rsidR="00536357" w:rsidRPr="007160EE" w:rsidRDefault="00536357" w:rsidP="00536357">
      <w:pPr>
        <w:rPr>
          <w:rStyle w:val="SubtleEmphasis"/>
          <w:spacing w:val="2"/>
        </w:rPr>
      </w:pPr>
      <w:r w:rsidRPr="007160EE">
        <w:rPr>
          <w:rStyle w:val="SubtleEmphasis"/>
          <w:spacing w:val="2"/>
        </w:rPr>
        <w:t xml:space="preserve">The change in application requires that new construction be all-electric. Where a jurisdiction does not wish to require electrification of specific end uses but wants to advance electric buildings further than electric-readiness, exception language can be added. Where exception language is added, electric infrastructure language should be brought over from the mixed-fuel version of the overlay to ensure easy accessibility to future electric equipment installation. Recommended exception language is: Exception: The following combustion equipment is permitted as approved by the code official (list specific equipment types). </w:t>
      </w:r>
    </w:p>
    <w:p w14:paraId="4BCF1ED3" w14:textId="77777777" w:rsidR="00536357" w:rsidRPr="00EF1E32" w:rsidRDefault="00536357" w:rsidP="00536357"/>
    <w:p w14:paraId="63DE672E" w14:textId="77777777" w:rsidR="00536357" w:rsidRPr="00676861" w:rsidRDefault="00536357" w:rsidP="00536357">
      <w:pPr>
        <w:rPr>
          <w:b/>
          <w:bCs/>
        </w:rPr>
      </w:pPr>
      <w:r>
        <w:rPr>
          <w:b/>
          <w:bCs/>
        </w:rPr>
        <w:t>Delete</w:t>
      </w:r>
      <w:r w:rsidRPr="008D63A0">
        <w:rPr>
          <w:b/>
          <w:bCs/>
        </w:rPr>
        <w:t xml:space="preserve"> </w:t>
      </w:r>
      <w:r>
        <w:rPr>
          <w:b/>
          <w:bCs/>
        </w:rPr>
        <w:t>section without substitution:</w:t>
      </w:r>
    </w:p>
    <w:p w14:paraId="66294A71" w14:textId="77777777" w:rsidR="00536357" w:rsidRDefault="00536357" w:rsidP="00536357">
      <w:pPr>
        <w:ind w:left="1440"/>
        <w:rPr>
          <w:rFonts w:ascii="Times New Roman" w:hAnsi="Times New Roman" w:cs="Times New Roman"/>
          <w:strike/>
        </w:rPr>
      </w:pPr>
      <w:r w:rsidRPr="00035DC4">
        <w:rPr>
          <w:rFonts w:ascii="Times New Roman" w:hAnsi="Times New Roman" w:cs="Times New Roman"/>
          <w:b/>
          <w:bCs/>
          <w:strike/>
        </w:rPr>
        <w:t>R401.2.2 Total Building Performance Option.</w:t>
      </w:r>
      <w:r w:rsidRPr="00035DC4">
        <w:rPr>
          <w:rFonts w:ascii="Times New Roman" w:hAnsi="Times New Roman" w:cs="Times New Roman"/>
          <w:strike/>
        </w:rPr>
        <w:t xml:space="preserve"> The Total Building Performance Option requires compliance with Section R405.</w:t>
      </w:r>
    </w:p>
    <w:p w14:paraId="5919BF1F" w14:textId="77777777" w:rsidR="00536357" w:rsidRDefault="00536357" w:rsidP="00536357">
      <w:pPr>
        <w:rPr>
          <w:b/>
          <w:bCs/>
        </w:rPr>
      </w:pPr>
      <w:r>
        <w:rPr>
          <w:b/>
          <w:bCs/>
        </w:rPr>
        <w:t>Revise numbering as follows:</w:t>
      </w:r>
    </w:p>
    <w:p w14:paraId="4BC5DB95" w14:textId="77777777" w:rsidR="00536357" w:rsidRDefault="00536357" w:rsidP="00536357">
      <w:pPr>
        <w:rPr>
          <w:rFonts w:ascii="Times New Roman" w:hAnsi="Times New Roman" w:cs="Times New Roman"/>
          <w:b/>
          <w:bCs/>
        </w:rPr>
      </w:pPr>
      <w:r>
        <w:rPr>
          <w:b/>
          <w:bCs/>
        </w:rPr>
        <w:tab/>
      </w:r>
      <w:r>
        <w:rPr>
          <w:b/>
          <w:bCs/>
        </w:rPr>
        <w:tab/>
      </w:r>
      <w:r w:rsidRPr="00856A30">
        <w:rPr>
          <w:rFonts w:ascii="Times New Roman" w:hAnsi="Times New Roman" w:cs="Times New Roman"/>
          <w:b/>
          <w:bCs/>
        </w:rPr>
        <w:t>R401.</w:t>
      </w:r>
      <w:r>
        <w:rPr>
          <w:rFonts w:ascii="Times New Roman" w:hAnsi="Times New Roman" w:cs="Times New Roman"/>
          <w:b/>
          <w:bCs/>
        </w:rPr>
        <w:t>2.</w:t>
      </w:r>
      <w:r w:rsidRPr="008B77B5">
        <w:rPr>
          <w:rFonts w:ascii="Times New Roman" w:hAnsi="Times New Roman" w:cs="Times New Roman"/>
          <w:b/>
          <w:bCs/>
          <w:strike/>
        </w:rPr>
        <w:t>3</w:t>
      </w:r>
      <w:r>
        <w:rPr>
          <w:rFonts w:ascii="Times New Roman" w:hAnsi="Times New Roman" w:cs="Times New Roman"/>
          <w:b/>
          <w:bCs/>
          <w:u w:val="single"/>
        </w:rPr>
        <w:t>2</w:t>
      </w:r>
      <w:r w:rsidRPr="00856A30">
        <w:rPr>
          <w:rFonts w:ascii="Times New Roman" w:hAnsi="Times New Roman" w:cs="Times New Roman"/>
          <w:b/>
          <w:bCs/>
        </w:rPr>
        <w:t xml:space="preserve"> </w:t>
      </w:r>
      <w:r>
        <w:rPr>
          <w:rFonts w:ascii="Times New Roman" w:hAnsi="Times New Roman" w:cs="Times New Roman"/>
          <w:b/>
          <w:bCs/>
        </w:rPr>
        <w:t>Energy Rating Index Option.</w:t>
      </w:r>
    </w:p>
    <w:p w14:paraId="0085BC5F" w14:textId="77777777" w:rsidR="00536357" w:rsidRDefault="00536357" w:rsidP="00536357">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t>R401.2.</w:t>
      </w:r>
      <w:r>
        <w:rPr>
          <w:rFonts w:ascii="Times New Roman" w:hAnsi="Times New Roman" w:cs="Times New Roman"/>
          <w:b/>
          <w:bCs/>
          <w:strike/>
        </w:rPr>
        <w:t>4</w:t>
      </w:r>
      <w:r w:rsidRPr="00DD6361">
        <w:rPr>
          <w:rFonts w:ascii="Times New Roman" w:hAnsi="Times New Roman" w:cs="Times New Roman"/>
          <w:b/>
          <w:bCs/>
          <w:u w:val="single"/>
        </w:rPr>
        <w:t>3</w:t>
      </w:r>
      <w:r>
        <w:rPr>
          <w:rFonts w:ascii="Times New Roman" w:hAnsi="Times New Roman" w:cs="Times New Roman"/>
          <w:b/>
          <w:bCs/>
        </w:rPr>
        <w:t xml:space="preserve"> Tropical Climate Region Option. </w:t>
      </w:r>
    </w:p>
    <w:p w14:paraId="259848CD" w14:textId="77777777" w:rsidR="00536357" w:rsidRPr="00DD6361" w:rsidRDefault="00536357" w:rsidP="00536357">
      <w:pPr>
        <w:rPr>
          <w:b/>
          <w:bCs/>
          <w:u w:val="single"/>
        </w:rPr>
      </w:pPr>
      <w:r>
        <w:rPr>
          <w:rFonts w:ascii="Times New Roman" w:hAnsi="Times New Roman" w:cs="Times New Roman"/>
          <w:b/>
          <w:bCs/>
        </w:rPr>
        <w:tab/>
      </w:r>
      <w:r>
        <w:rPr>
          <w:rFonts w:ascii="Times New Roman" w:hAnsi="Times New Roman" w:cs="Times New Roman"/>
          <w:b/>
          <w:bCs/>
        </w:rPr>
        <w:tab/>
        <w:t>R401.2.</w:t>
      </w:r>
      <w:r w:rsidRPr="00DD6361">
        <w:rPr>
          <w:rFonts w:ascii="Times New Roman" w:hAnsi="Times New Roman" w:cs="Times New Roman"/>
          <w:b/>
          <w:bCs/>
          <w:strike/>
        </w:rPr>
        <w:t>5</w:t>
      </w:r>
      <w:r w:rsidRPr="00DD6361">
        <w:rPr>
          <w:rFonts w:ascii="Times New Roman" w:hAnsi="Times New Roman" w:cs="Times New Roman"/>
          <w:b/>
          <w:bCs/>
          <w:u w:val="single"/>
        </w:rPr>
        <w:t>4</w:t>
      </w:r>
      <w:r w:rsidRPr="00DD6361">
        <w:rPr>
          <w:rFonts w:ascii="Times New Roman" w:hAnsi="Times New Roman" w:cs="Times New Roman"/>
          <w:b/>
          <w:bCs/>
        </w:rPr>
        <w:t xml:space="preserve"> Additional energy efficiency. </w:t>
      </w:r>
    </w:p>
    <w:p w14:paraId="5E2DB478" w14:textId="77777777" w:rsidR="00536357" w:rsidRDefault="00536357" w:rsidP="00536357">
      <w:pPr>
        <w:rPr>
          <w:rStyle w:val="SubtleEmphasis"/>
        </w:rPr>
      </w:pPr>
      <w:r>
        <w:rPr>
          <w:rStyle w:val="SubtleEmphasis"/>
        </w:rPr>
        <w:t xml:space="preserve">The total building performance option has been removed from the residential compliance path options. See additional reasoning under R405. All other sections have been renumbered to reflect removal of this compliance option. </w:t>
      </w:r>
    </w:p>
    <w:p w14:paraId="1A713653" w14:textId="77777777" w:rsidR="00536357" w:rsidRPr="00EF1E32" w:rsidRDefault="00536357" w:rsidP="00536357"/>
    <w:p w14:paraId="043DDE54" w14:textId="77777777" w:rsidR="00536357" w:rsidRPr="00676861" w:rsidRDefault="00536357" w:rsidP="00536357">
      <w:pPr>
        <w:rPr>
          <w:b/>
          <w:bCs/>
        </w:rPr>
      </w:pPr>
      <w:r w:rsidRPr="008D63A0">
        <w:rPr>
          <w:b/>
          <w:bCs/>
        </w:rPr>
        <w:t xml:space="preserve">Revise </w:t>
      </w:r>
      <w:r>
        <w:rPr>
          <w:b/>
          <w:bCs/>
        </w:rPr>
        <w:t xml:space="preserve">text </w:t>
      </w:r>
      <w:r w:rsidRPr="008D63A0">
        <w:rPr>
          <w:b/>
          <w:bCs/>
        </w:rPr>
        <w:t>as follows</w:t>
      </w:r>
      <w:r>
        <w:rPr>
          <w:b/>
          <w:bCs/>
        </w:rPr>
        <w:t>:</w:t>
      </w:r>
    </w:p>
    <w:p w14:paraId="5486FDA1" w14:textId="77777777" w:rsidR="00536357" w:rsidRDefault="00536357" w:rsidP="00536357">
      <w:pPr>
        <w:ind w:left="720"/>
        <w:rPr>
          <w:rFonts w:ascii="Times New Roman" w:hAnsi="Times New Roman" w:cs="Times New Roman"/>
        </w:rPr>
      </w:pPr>
      <w:r w:rsidRPr="00856A30">
        <w:rPr>
          <w:rFonts w:ascii="Times New Roman" w:hAnsi="Times New Roman" w:cs="Times New Roman"/>
          <w:b/>
          <w:bCs/>
        </w:rPr>
        <w:t>R401.3 Certificate.</w:t>
      </w:r>
      <w:r w:rsidRPr="00856A30">
        <w:rPr>
          <w:rFonts w:ascii="Times New Roman" w:hAnsi="Times New Roman" w:cs="Times New Roman"/>
        </w:rPr>
        <w:t xml:space="preserve"> </w:t>
      </w:r>
      <w:r>
        <w:rPr>
          <w:rFonts w:ascii="Times New Roman" w:hAnsi="Times New Roman" w:cs="Times New Roman"/>
        </w:rPr>
        <w:t xml:space="preserve">A permanent certificate shall be completed by the builder or other approved party and posted on a wall in the space where the furnace is located, a utility room or an approved location inside the building. Where located on an electrical panel, the certificate shall not cover or obstruct the visibility of the circuit directory label, service disconnect label or other required labels. The certification shall indicate the following: </w:t>
      </w:r>
    </w:p>
    <w:p w14:paraId="59BCDD68" w14:textId="77777777" w:rsidR="00536357" w:rsidRDefault="00536357" w:rsidP="00536357">
      <w:pPr>
        <w:ind w:left="1440" w:hanging="360"/>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The</w:t>
      </w:r>
      <w:r w:rsidRPr="00856A30">
        <w:rPr>
          <w:rFonts w:ascii="Times New Roman" w:hAnsi="Times New Roman" w:cs="Times New Roman"/>
        </w:rPr>
        <w:t xml:space="preserve"> types</w:t>
      </w:r>
      <w:r w:rsidRPr="00805B19">
        <w:rPr>
          <w:rFonts w:ascii="Times New Roman" w:hAnsi="Times New Roman" w:cs="Times New Roman"/>
        </w:rPr>
        <w:t>, sizes,</w:t>
      </w:r>
      <w:r w:rsidRPr="00075D38">
        <w:rPr>
          <w:rFonts w:ascii="Times New Roman" w:hAnsi="Times New Roman" w:cs="Times New Roman"/>
        </w:rPr>
        <w:t xml:space="preserve"> </w:t>
      </w:r>
      <w:r w:rsidRPr="00856A30">
        <w:rPr>
          <w:rFonts w:ascii="Times New Roman" w:hAnsi="Times New Roman" w:cs="Times New Roman"/>
        </w:rPr>
        <w:t xml:space="preserve">and efficiencies of heating, cooling and service water heating equipment. </w:t>
      </w:r>
      <w:r>
        <w:rPr>
          <w:rFonts w:ascii="Times New Roman" w:hAnsi="Times New Roman" w:cs="Times New Roman"/>
        </w:rPr>
        <w:t xml:space="preserve">Where a </w:t>
      </w:r>
      <w:r w:rsidRPr="00075D38">
        <w:rPr>
          <w:rFonts w:ascii="Times New Roman" w:hAnsi="Times New Roman" w:cs="Times New Roman"/>
          <w:strike/>
        </w:rPr>
        <w:t xml:space="preserve">gas-fired unvented room heater, </w:t>
      </w:r>
      <w:r>
        <w:rPr>
          <w:rFonts w:ascii="Times New Roman" w:hAnsi="Times New Roman" w:cs="Times New Roman"/>
        </w:rPr>
        <w:t xml:space="preserve">electric furnace or baseboard electric heater is installed in the residence, the certificate shall indicate </w:t>
      </w:r>
      <w:r w:rsidRPr="00075D38">
        <w:rPr>
          <w:rFonts w:ascii="Times New Roman" w:hAnsi="Times New Roman" w:cs="Times New Roman"/>
          <w:strike/>
        </w:rPr>
        <w:t>“gas-fired unvented room heater,”</w:t>
      </w:r>
      <w:r>
        <w:rPr>
          <w:rFonts w:ascii="Times New Roman" w:hAnsi="Times New Roman" w:cs="Times New Roman"/>
        </w:rPr>
        <w:t xml:space="preserve"> “electric furnace” or “baseboard electric heater,” as appropriate. An efficiency shall not be indicated for </w:t>
      </w:r>
      <w:r w:rsidRPr="00075D38">
        <w:rPr>
          <w:rFonts w:ascii="Times New Roman" w:hAnsi="Times New Roman" w:cs="Times New Roman"/>
          <w:strike/>
        </w:rPr>
        <w:t xml:space="preserve">gas-fired unvented room heaters, </w:t>
      </w:r>
      <w:r>
        <w:rPr>
          <w:rFonts w:ascii="Times New Roman" w:hAnsi="Times New Roman" w:cs="Times New Roman"/>
        </w:rPr>
        <w:t xml:space="preserve">electric </w:t>
      </w:r>
      <w:proofErr w:type="gramStart"/>
      <w:r>
        <w:rPr>
          <w:rFonts w:ascii="Times New Roman" w:hAnsi="Times New Roman" w:cs="Times New Roman"/>
        </w:rPr>
        <w:t>furnaces</w:t>
      </w:r>
      <w:proofErr w:type="gramEnd"/>
      <w:r>
        <w:rPr>
          <w:rFonts w:ascii="Times New Roman" w:hAnsi="Times New Roman" w:cs="Times New Roman"/>
        </w:rPr>
        <w:t xml:space="preserve"> and electric baseboard heaters. </w:t>
      </w:r>
    </w:p>
    <w:p w14:paraId="3D86C968" w14:textId="77777777" w:rsidR="00536357" w:rsidRPr="00EB280E" w:rsidRDefault="00536357" w:rsidP="00536357">
      <w:pPr>
        <w:ind w:left="1440" w:hanging="360"/>
        <w:rPr>
          <w:u w:val="single"/>
        </w:rPr>
      </w:pPr>
      <w:r>
        <w:rPr>
          <w:rFonts w:ascii="Times New Roman" w:hAnsi="Times New Roman" w:cs="Times New Roman"/>
          <w:u w:val="single"/>
        </w:rPr>
        <w:lastRenderedPageBreak/>
        <w:t>8.</w:t>
      </w:r>
      <w:r>
        <w:rPr>
          <w:rFonts w:ascii="Times New Roman" w:hAnsi="Times New Roman" w:cs="Times New Roman"/>
          <w:u w:val="single"/>
        </w:rPr>
        <w:tab/>
      </w:r>
      <w:r w:rsidRPr="00EB280E">
        <w:rPr>
          <w:rFonts w:ascii="Times New Roman" w:hAnsi="Times New Roman" w:cs="Times New Roman"/>
          <w:u w:val="single"/>
        </w:rPr>
        <w:t xml:space="preserve">Where </w:t>
      </w:r>
      <w:r>
        <w:rPr>
          <w:rFonts w:ascii="Times New Roman" w:hAnsi="Times New Roman" w:cs="Times New Roman"/>
          <w:u w:val="single"/>
        </w:rPr>
        <w:t xml:space="preserve">a </w:t>
      </w:r>
      <w:r w:rsidRPr="00BF0333">
        <w:rPr>
          <w:rFonts w:ascii="Times New Roman" w:hAnsi="Times New Roman" w:cs="Times New Roman"/>
          <w:i/>
          <w:iCs/>
          <w:u w:val="single"/>
        </w:rPr>
        <w:t>solar</w:t>
      </w:r>
      <w:r>
        <w:rPr>
          <w:rFonts w:ascii="Times New Roman" w:hAnsi="Times New Roman" w:cs="Times New Roman"/>
          <w:i/>
          <w:iCs/>
          <w:u w:val="single"/>
        </w:rPr>
        <w:t>-</w:t>
      </w:r>
      <w:r w:rsidRPr="00BF0333">
        <w:rPr>
          <w:rFonts w:ascii="Times New Roman" w:hAnsi="Times New Roman" w:cs="Times New Roman"/>
          <w:i/>
          <w:iCs/>
          <w:u w:val="single"/>
        </w:rPr>
        <w:t>ready zone</w:t>
      </w:r>
      <w:r w:rsidRPr="00EB280E">
        <w:rPr>
          <w:rFonts w:ascii="Times New Roman" w:hAnsi="Times New Roman" w:cs="Times New Roman"/>
          <w:u w:val="single"/>
        </w:rPr>
        <w:t xml:space="preserve"> is provided, the certificate shall indicate the location, dimensions, </w:t>
      </w:r>
      <w:r>
        <w:rPr>
          <w:rFonts w:ascii="Times New Roman" w:hAnsi="Times New Roman" w:cs="Times New Roman"/>
          <w:u w:val="single"/>
        </w:rPr>
        <w:t>and capacity reserved on the electrical service panel.</w:t>
      </w:r>
    </w:p>
    <w:p w14:paraId="76E96076" w14:textId="77777777" w:rsidR="00536357" w:rsidRDefault="00536357" w:rsidP="00536357">
      <w:pPr>
        <w:rPr>
          <w:rStyle w:val="SubtleEmphasis"/>
          <w:rFonts w:cs="Times New Roman"/>
        </w:rPr>
      </w:pPr>
      <w:r>
        <w:rPr>
          <w:rStyle w:val="SubtleEmphasis"/>
          <w:rFonts w:cs="Times New Roman"/>
        </w:rPr>
        <w:t>Revisions to this section remove vestigial language around “gas-fired” equipment that will not be necessary in an all-electric code and incorporate critical elements of solar readiness to be clearly identified to the original homeowner/building owner and any subsequent owners to allow for easier installation of solar panels. This code language has been migrated from the 2021 IECC Appendix RB Solar-Ready Provisions to the most appropriate place in the base code. By including on the certificate, the information is more likely to remain in the building for future owners.</w:t>
      </w:r>
    </w:p>
    <w:p w14:paraId="72268C38" w14:textId="77777777" w:rsidR="00536357" w:rsidRPr="00EF1E32" w:rsidRDefault="00536357" w:rsidP="00536357"/>
    <w:p w14:paraId="4BDE3C33" w14:textId="77777777" w:rsidR="00536357" w:rsidRPr="00E64B94" w:rsidRDefault="00536357" w:rsidP="00536357">
      <w:pPr>
        <w:pStyle w:val="Heading4"/>
      </w:pPr>
      <w:r>
        <w:t>R402 BUILDING THERMAL ENVELOPE</w:t>
      </w:r>
    </w:p>
    <w:p w14:paraId="27B8541C" w14:textId="77777777" w:rsidR="00536357" w:rsidRDefault="00536357" w:rsidP="00536357">
      <w:pPr>
        <w:rPr>
          <w:b/>
          <w:bCs/>
        </w:rPr>
      </w:pPr>
      <w:r>
        <w:rPr>
          <w:b/>
          <w:bCs/>
        </w:rPr>
        <w:t>Delete section without substitution:</w:t>
      </w:r>
    </w:p>
    <w:p w14:paraId="657F7902" w14:textId="77777777" w:rsidR="00536357" w:rsidRPr="00794E8F" w:rsidRDefault="00536357" w:rsidP="00536357">
      <w:pPr>
        <w:ind w:left="720" w:firstLine="720"/>
        <w:rPr>
          <w:rFonts w:ascii="Times New Roman" w:hAnsi="Times New Roman" w:cs="Times New Roman"/>
          <w:strike/>
        </w:rPr>
      </w:pPr>
      <w:r w:rsidRPr="00794E8F">
        <w:rPr>
          <w:rFonts w:ascii="Times New Roman" w:hAnsi="Times New Roman" w:cs="Times New Roman"/>
          <w:b/>
          <w:bCs/>
          <w:strike/>
        </w:rPr>
        <w:t>R402.4.4 Rooms containing fuel burning appliances.</w:t>
      </w:r>
      <w:r w:rsidRPr="00794E8F">
        <w:rPr>
          <w:rFonts w:ascii="Times New Roman" w:hAnsi="Times New Roman" w:cs="Times New Roman"/>
          <w:strike/>
        </w:rPr>
        <w:t xml:space="preserve"> </w:t>
      </w:r>
    </w:p>
    <w:p w14:paraId="66521C76" w14:textId="77777777" w:rsidR="00536357" w:rsidRDefault="00536357" w:rsidP="00536357">
      <w:pPr>
        <w:pStyle w:val="Heading2"/>
        <w:spacing w:after="160"/>
        <w:rPr>
          <w:rStyle w:val="SubtleEmphasis"/>
          <w:rFonts w:cs="Times New Roman"/>
        </w:rPr>
      </w:pPr>
      <w:r>
        <w:rPr>
          <w:rStyle w:val="SubtleEmphasis"/>
          <w:rFonts w:cs="Times New Roman"/>
        </w:rPr>
        <w:t xml:space="preserve">All electric buildings will not need language that relates to fossil fuel systems. This vestigial language has been removed to avoid confusion in implementation of this overlay. </w:t>
      </w:r>
    </w:p>
    <w:p w14:paraId="771AD9CB" w14:textId="77777777" w:rsidR="00536357" w:rsidRPr="00EF1E32" w:rsidRDefault="00536357" w:rsidP="00536357"/>
    <w:p w14:paraId="5C223568" w14:textId="77777777" w:rsidR="00536357" w:rsidRDefault="00536357" w:rsidP="00536357">
      <w:pPr>
        <w:pStyle w:val="Heading4"/>
      </w:pPr>
      <w:r>
        <w:t>R403 SYSTEMS</w:t>
      </w:r>
    </w:p>
    <w:p w14:paraId="2767CFF1" w14:textId="77777777" w:rsidR="00536357" w:rsidRPr="005A4CC8" w:rsidRDefault="00536357" w:rsidP="00536357">
      <w:pPr>
        <w:rPr>
          <w:b/>
          <w:bCs/>
        </w:rPr>
      </w:pPr>
      <w:r>
        <w:rPr>
          <w:b/>
          <w:bCs/>
        </w:rPr>
        <w:t>Revise</w:t>
      </w:r>
      <w:r w:rsidRPr="008D63A0">
        <w:rPr>
          <w:b/>
          <w:bCs/>
        </w:rPr>
        <w:t xml:space="preserve"> </w:t>
      </w:r>
      <w:r>
        <w:rPr>
          <w:b/>
          <w:bCs/>
        </w:rPr>
        <w:t xml:space="preserve">text </w:t>
      </w:r>
      <w:r w:rsidRPr="008D63A0">
        <w:rPr>
          <w:b/>
          <w:bCs/>
        </w:rPr>
        <w:t>as follows</w:t>
      </w:r>
      <w:r>
        <w:rPr>
          <w:b/>
          <w:bCs/>
        </w:rPr>
        <w:t>:</w:t>
      </w:r>
    </w:p>
    <w:p w14:paraId="54A11F60" w14:textId="77777777" w:rsidR="00536357" w:rsidRPr="00E13930" w:rsidRDefault="00536357" w:rsidP="00536357">
      <w:pPr>
        <w:ind w:left="1440"/>
        <w:rPr>
          <w:rFonts w:ascii="Times New Roman" w:hAnsi="Times New Roman" w:cs="Times New Roman"/>
        </w:rPr>
      </w:pPr>
      <w:r w:rsidRPr="00CC63FE">
        <w:rPr>
          <w:rFonts w:ascii="Times New Roman" w:hAnsi="Times New Roman" w:cs="Times New Roman"/>
          <w:b/>
          <w:bCs/>
        </w:rPr>
        <w:t xml:space="preserve">R403.1.1 </w:t>
      </w:r>
      <w:r>
        <w:rPr>
          <w:rFonts w:ascii="Times New Roman" w:hAnsi="Times New Roman" w:cs="Times New Roman"/>
          <w:b/>
          <w:bCs/>
          <w:u w:val="single"/>
        </w:rPr>
        <w:t>Thermostat</w:t>
      </w:r>
      <w:r w:rsidRPr="008B7C64">
        <w:rPr>
          <w:rFonts w:ascii="Times New Roman" w:hAnsi="Times New Roman" w:cs="Times New Roman"/>
          <w:b/>
          <w:bCs/>
          <w:strike/>
        </w:rPr>
        <w:t xml:space="preserve"> Programmable thermostat</w:t>
      </w:r>
      <w:r w:rsidRPr="00CC63FE">
        <w:rPr>
          <w:rFonts w:ascii="Times New Roman" w:hAnsi="Times New Roman" w:cs="Times New Roman"/>
          <w:b/>
          <w:bCs/>
        </w:rPr>
        <w:t>.</w:t>
      </w:r>
      <w:r w:rsidRPr="00CC63FE">
        <w:rPr>
          <w:rFonts w:ascii="Times New Roman" w:hAnsi="Times New Roman" w:cs="Times New Roman"/>
        </w:rPr>
        <w:t xml:space="preserve"> The thermostat</w:t>
      </w:r>
      <w:r>
        <w:rPr>
          <w:rFonts w:ascii="Times New Roman" w:hAnsi="Times New Roman" w:cs="Times New Roman"/>
        </w:rPr>
        <w:t xml:space="preserve"> </w:t>
      </w:r>
      <w:r w:rsidRPr="00CC63FE">
        <w:rPr>
          <w:rFonts w:ascii="Times New Roman" w:hAnsi="Times New Roman" w:cs="Times New Roman"/>
        </w:rPr>
        <w:t>controlling the primary heating or cooling system of the</w:t>
      </w:r>
      <w:r>
        <w:rPr>
          <w:rFonts w:ascii="Times New Roman" w:hAnsi="Times New Roman" w:cs="Times New Roman"/>
        </w:rPr>
        <w:t xml:space="preserve"> </w:t>
      </w:r>
      <w:r w:rsidRPr="00CC63FE">
        <w:rPr>
          <w:rFonts w:ascii="Times New Roman" w:hAnsi="Times New Roman" w:cs="Times New Roman"/>
        </w:rPr>
        <w:t>dwelling unit shall be capable of controlling the heatin</w:t>
      </w:r>
      <w:r>
        <w:rPr>
          <w:rFonts w:ascii="Times New Roman" w:hAnsi="Times New Roman" w:cs="Times New Roman"/>
        </w:rPr>
        <w:t xml:space="preserve">g </w:t>
      </w:r>
      <w:r w:rsidRPr="00CC63FE">
        <w:rPr>
          <w:rFonts w:ascii="Times New Roman" w:hAnsi="Times New Roman" w:cs="Times New Roman"/>
        </w:rPr>
        <w:t>and cooling system on a daily schedule to maintain different</w:t>
      </w:r>
      <w:r>
        <w:rPr>
          <w:rFonts w:ascii="Times New Roman" w:hAnsi="Times New Roman" w:cs="Times New Roman"/>
        </w:rPr>
        <w:t xml:space="preserve"> </w:t>
      </w:r>
      <w:r w:rsidRPr="00CC63FE">
        <w:rPr>
          <w:rFonts w:ascii="Times New Roman" w:hAnsi="Times New Roman" w:cs="Times New Roman"/>
        </w:rPr>
        <w:t>temperature setpoints at different times of the day.</w:t>
      </w:r>
      <w:r>
        <w:rPr>
          <w:rFonts w:ascii="Times New Roman" w:hAnsi="Times New Roman" w:cs="Times New Roman"/>
        </w:rPr>
        <w:t xml:space="preserve"> </w:t>
      </w:r>
      <w:r w:rsidRPr="00CC63FE">
        <w:rPr>
          <w:rFonts w:ascii="Times New Roman" w:hAnsi="Times New Roman" w:cs="Times New Roman"/>
        </w:rPr>
        <w:t>This thermostat shall include the capability to set back or</w:t>
      </w:r>
      <w:r>
        <w:rPr>
          <w:rFonts w:ascii="Times New Roman" w:hAnsi="Times New Roman" w:cs="Times New Roman"/>
        </w:rPr>
        <w:t xml:space="preserve"> </w:t>
      </w:r>
      <w:r w:rsidRPr="00CC63FE">
        <w:rPr>
          <w:rFonts w:ascii="Times New Roman" w:hAnsi="Times New Roman" w:cs="Times New Roman"/>
        </w:rPr>
        <w:t>temporarily operate the system to maintain zone temperatures</w:t>
      </w:r>
      <w:r>
        <w:rPr>
          <w:rFonts w:ascii="Times New Roman" w:hAnsi="Times New Roman" w:cs="Times New Roman"/>
        </w:rPr>
        <w:t xml:space="preserve"> </w:t>
      </w:r>
      <w:r w:rsidRPr="00CC63FE">
        <w:rPr>
          <w:rFonts w:ascii="Times New Roman" w:hAnsi="Times New Roman" w:cs="Times New Roman"/>
        </w:rPr>
        <w:t>of not less than 55°F (13°C) to not greater than 85°F</w:t>
      </w:r>
      <w:r>
        <w:rPr>
          <w:rFonts w:ascii="Times New Roman" w:hAnsi="Times New Roman" w:cs="Times New Roman"/>
        </w:rPr>
        <w:t xml:space="preserve"> </w:t>
      </w:r>
      <w:r w:rsidRPr="00CC63FE">
        <w:rPr>
          <w:rFonts w:ascii="Times New Roman" w:hAnsi="Times New Roman" w:cs="Times New Roman"/>
        </w:rPr>
        <w:t>(29°C). The thermostat shall be programmed initially by</w:t>
      </w:r>
      <w:r>
        <w:rPr>
          <w:rFonts w:ascii="Times New Roman" w:hAnsi="Times New Roman" w:cs="Times New Roman"/>
        </w:rPr>
        <w:t xml:space="preserve"> </w:t>
      </w:r>
      <w:r w:rsidRPr="00CC63FE">
        <w:rPr>
          <w:rFonts w:ascii="Times New Roman" w:hAnsi="Times New Roman" w:cs="Times New Roman"/>
        </w:rPr>
        <w:t>the manufacturer with a heating temperature setpoint of</w:t>
      </w:r>
      <w:r>
        <w:rPr>
          <w:rFonts w:ascii="Times New Roman" w:hAnsi="Times New Roman" w:cs="Times New Roman"/>
        </w:rPr>
        <w:t xml:space="preserve"> </w:t>
      </w:r>
      <w:r w:rsidRPr="00CC63FE">
        <w:rPr>
          <w:rFonts w:ascii="Times New Roman" w:hAnsi="Times New Roman" w:cs="Times New Roman"/>
        </w:rPr>
        <w:t>not greater than 70°F (21°C) and a cooling temperature</w:t>
      </w:r>
      <w:r>
        <w:rPr>
          <w:rFonts w:ascii="Times New Roman" w:hAnsi="Times New Roman" w:cs="Times New Roman"/>
        </w:rPr>
        <w:t xml:space="preserve"> </w:t>
      </w:r>
      <w:r w:rsidRPr="00CC63FE">
        <w:rPr>
          <w:rFonts w:ascii="Times New Roman" w:hAnsi="Times New Roman" w:cs="Times New Roman"/>
        </w:rPr>
        <w:t>setpoint of not less than 78°F (26°C).</w:t>
      </w:r>
      <w:r>
        <w:rPr>
          <w:rFonts w:ascii="Times New Roman" w:hAnsi="Times New Roman" w:cs="Times New Roman"/>
        </w:rPr>
        <w:t xml:space="preserve"> </w:t>
      </w:r>
      <w:r w:rsidRPr="00E41A10">
        <w:rPr>
          <w:rFonts w:ascii="Times New Roman" w:eastAsia="Calibri" w:hAnsi="Times New Roman" w:cs="Times New Roman"/>
          <w:color w:val="000000" w:themeColor="text1"/>
          <w:u w:val="single"/>
        </w:rPr>
        <w:t>The thermostat shall be</w:t>
      </w:r>
      <w:r>
        <w:rPr>
          <w:rFonts w:ascii="Times New Roman" w:eastAsia="Calibri" w:hAnsi="Times New Roman" w:cs="Times New Roman"/>
          <w:color w:val="000000" w:themeColor="text1"/>
          <w:u w:val="single"/>
        </w:rPr>
        <w:t xml:space="preserve"> a</w:t>
      </w:r>
      <w:r w:rsidRPr="00E41A10">
        <w:rPr>
          <w:rFonts w:ascii="Times New Roman" w:eastAsia="Calibri" w:hAnsi="Times New Roman" w:cs="Times New Roman"/>
          <w:color w:val="000000" w:themeColor="text1"/>
          <w:u w:val="single"/>
        </w:rPr>
        <w:t xml:space="preserve"> d</w:t>
      </w:r>
      <w:r w:rsidRPr="00E41A10">
        <w:rPr>
          <w:rFonts w:ascii="Times New Roman" w:eastAsia="Calibri" w:hAnsi="Times New Roman" w:cs="Times New Roman"/>
          <w:i/>
          <w:iCs/>
          <w:color w:val="000000" w:themeColor="text1"/>
          <w:u w:val="single"/>
        </w:rPr>
        <w:t>emand responsive control</w:t>
      </w:r>
      <w:r w:rsidRPr="00E41A10">
        <w:rPr>
          <w:rFonts w:ascii="Times New Roman" w:eastAsia="Calibri" w:hAnsi="Times New Roman" w:cs="Times New Roman"/>
          <w:b/>
          <w:bCs/>
          <w:color w:val="000000" w:themeColor="text1"/>
          <w:u w:val="single"/>
        </w:rPr>
        <w:t xml:space="preserve"> </w:t>
      </w:r>
      <w:r w:rsidRPr="00E41A10">
        <w:rPr>
          <w:rFonts w:ascii="Times New Roman" w:eastAsia="Calibri" w:hAnsi="Times New Roman" w:cs="Times New Roman"/>
          <w:color w:val="000000" w:themeColor="text1"/>
          <w:u w:val="single"/>
        </w:rPr>
        <w:t xml:space="preserve">capable of increasing the cooling setpoint by no less than </w:t>
      </w:r>
      <w:r w:rsidRPr="004E4B7F">
        <w:rPr>
          <w:rFonts w:ascii="Times New Roman" w:hAnsi="Times New Roman" w:cs="Times New Roman"/>
          <w:u w:val="single"/>
        </w:rPr>
        <w:t>4</w:t>
      </w:r>
      <w:r>
        <w:rPr>
          <w:rFonts w:ascii="Times New Roman" w:hAnsi="Times New Roman" w:cs="Times New Roman"/>
          <w:u w:val="single"/>
        </w:rPr>
        <w:t xml:space="preserve">°F (2.2°C) </w:t>
      </w:r>
      <w:r w:rsidRPr="00E41A10">
        <w:rPr>
          <w:rFonts w:ascii="Times New Roman" w:eastAsia="Calibri" w:hAnsi="Times New Roman" w:cs="Times New Roman"/>
          <w:color w:val="000000" w:themeColor="text1"/>
          <w:u w:val="single"/>
        </w:rPr>
        <w:t xml:space="preserve">and decreasing the heating setpoint by no less than </w:t>
      </w:r>
      <w:r w:rsidRPr="004E4B7F">
        <w:rPr>
          <w:rFonts w:ascii="Times New Roman" w:hAnsi="Times New Roman" w:cs="Times New Roman"/>
          <w:u w:val="single"/>
        </w:rPr>
        <w:t>4</w:t>
      </w:r>
      <w:r>
        <w:rPr>
          <w:rFonts w:ascii="Times New Roman" w:hAnsi="Times New Roman" w:cs="Times New Roman"/>
          <w:u w:val="single"/>
        </w:rPr>
        <w:t xml:space="preserve">°F (2.2°C) </w:t>
      </w:r>
      <w:r>
        <w:rPr>
          <w:rFonts w:ascii="Times New Roman" w:eastAsia="Calibri" w:hAnsi="Times New Roman" w:cs="Times New Roman"/>
          <w:color w:val="000000" w:themeColor="text1"/>
          <w:u w:val="single"/>
        </w:rPr>
        <w:t xml:space="preserve">in </w:t>
      </w:r>
      <w:r w:rsidRPr="00CC63FE">
        <w:rPr>
          <w:rFonts w:ascii="Times New Roman" w:eastAsia="Calibri" w:hAnsi="Times New Roman" w:cs="Times New Roman"/>
          <w:color w:val="000000" w:themeColor="text1"/>
          <w:u w:val="single"/>
        </w:rPr>
        <w:t>respon</w:t>
      </w:r>
      <w:r>
        <w:rPr>
          <w:rFonts w:ascii="Times New Roman" w:eastAsia="Calibri" w:hAnsi="Times New Roman" w:cs="Times New Roman"/>
          <w:color w:val="000000" w:themeColor="text1"/>
          <w:u w:val="single"/>
        </w:rPr>
        <w:t>se</w:t>
      </w:r>
      <w:r w:rsidRPr="00CC63FE">
        <w:rPr>
          <w:rFonts w:ascii="Times New Roman" w:eastAsia="Calibri" w:hAnsi="Times New Roman" w:cs="Times New Roman"/>
          <w:color w:val="000000" w:themeColor="text1"/>
          <w:u w:val="single"/>
        </w:rPr>
        <w:t xml:space="preserve"> to</w:t>
      </w:r>
      <w:r>
        <w:rPr>
          <w:rFonts w:ascii="Times New Roman" w:eastAsia="Calibri" w:hAnsi="Times New Roman" w:cs="Times New Roman"/>
          <w:color w:val="000000" w:themeColor="text1"/>
          <w:u w:val="single"/>
        </w:rPr>
        <w:t xml:space="preserve"> a</w:t>
      </w:r>
      <w:r w:rsidRPr="00CC63FE">
        <w:rPr>
          <w:rFonts w:ascii="Times New Roman" w:eastAsia="Calibri" w:hAnsi="Times New Roman" w:cs="Times New Roman"/>
          <w:color w:val="000000" w:themeColor="text1"/>
          <w:u w:val="single"/>
        </w:rPr>
        <w:t xml:space="preserve"> demand response request</w:t>
      </w:r>
      <w:r w:rsidRPr="00E41A10">
        <w:rPr>
          <w:rFonts w:ascii="Times New Roman" w:eastAsia="Calibri" w:hAnsi="Times New Roman" w:cs="Times New Roman"/>
          <w:color w:val="000000" w:themeColor="text1"/>
          <w:u w:val="single"/>
        </w:rPr>
        <w:t>.</w:t>
      </w:r>
    </w:p>
    <w:p w14:paraId="443D8303" w14:textId="77777777" w:rsidR="00536357" w:rsidRDefault="00536357" w:rsidP="00536357">
      <w:pPr>
        <w:rPr>
          <w:b/>
          <w:bCs/>
        </w:rPr>
      </w:pPr>
      <w:r>
        <w:rPr>
          <w:rStyle w:val="SubtleEmphasis"/>
        </w:rPr>
        <w:t xml:space="preserve">Demand responsive controls for thermostats are added based on language from California Title 24 and integrated into the current requirement for thermostats. </w:t>
      </w:r>
      <w:r>
        <w:rPr>
          <w:b/>
          <w:bCs/>
        </w:rPr>
        <w:t xml:space="preserve"> </w:t>
      </w:r>
    </w:p>
    <w:p w14:paraId="06D7DB77" w14:textId="77777777" w:rsidR="00536357" w:rsidRPr="00EF1E32" w:rsidRDefault="00536357" w:rsidP="00536357"/>
    <w:p w14:paraId="220B21C0" w14:textId="77777777" w:rsidR="00536357" w:rsidRPr="005A4CC8" w:rsidRDefault="00536357" w:rsidP="00536357">
      <w:pPr>
        <w:rPr>
          <w:b/>
          <w:bCs/>
        </w:rPr>
      </w:pPr>
      <w:r>
        <w:rPr>
          <w:b/>
          <w:bCs/>
        </w:rPr>
        <w:t>Add new text</w:t>
      </w:r>
      <w:r w:rsidRPr="008D63A0">
        <w:rPr>
          <w:b/>
          <w:bCs/>
        </w:rPr>
        <w:t xml:space="preserve"> as follows</w:t>
      </w:r>
      <w:r>
        <w:rPr>
          <w:b/>
          <w:bCs/>
        </w:rPr>
        <w:t>:</w:t>
      </w:r>
    </w:p>
    <w:p w14:paraId="201A7B19" w14:textId="77777777" w:rsidR="00536357" w:rsidRPr="007A16FC" w:rsidRDefault="00536357" w:rsidP="00536357">
      <w:pPr>
        <w:ind w:left="1440"/>
        <w:rPr>
          <w:rFonts w:ascii="Times New Roman" w:hAnsi="Times New Roman" w:cs="Times New Roman"/>
        </w:rPr>
      </w:pPr>
      <w:r w:rsidRPr="007A16FC">
        <w:rPr>
          <w:rFonts w:ascii="Times New Roman" w:eastAsia="Calibri" w:hAnsi="Times New Roman" w:cs="Times New Roman"/>
          <w:b/>
          <w:bCs/>
          <w:color w:val="000000" w:themeColor="text1"/>
          <w:u w:val="single"/>
        </w:rPr>
        <w:t>R403.</w:t>
      </w:r>
      <w:r>
        <w:rPr>
          <w:rFonts w:ascii="Times New Roman" w:eastAsia="Calibri" w:hAnsi="Times New Roman" w:cs="Times New Roman"/>
          <w:b/>
          <w:bCs/>
          <w:color w:val="000000" w:themeColor="text1"/>
          <w:u w:val="single"/>
        </w:rPr>
        <w:t>5.4</w:t>
      </w:r>
      <w:r w:rsidRPr="007A16FC">
        <w:rPr>
          <w:rFonts w:ascii="Times New Roman" w:eastAsia="Calibri" w:hAnsi="Times New Roman" w:cs="Times New Roman"/>
          <w:b/>
          <w:bCs/>
          <w:color w:val="000000" w:themeColor="text1"/>
          <w:u w:val="single"/>
        </w:rPr>
        <w:t xml:space="preserve"> Demand </w:t>
      </w:r>
      <w:r>
        <w:rPr>
          <w:rFonts w:ascii="Times New Roman" w:eastAsia="Calibri" w:hAnsi="Times New Roman" w:cs="Times New Roman"/>
          <w:b/>
          <w:bCs/>
          <w:color w:val="000000" w:themeColor="text1"/>
          <w:u w:val="single"/>
        </w:rPr>
        <w:t>r</w:t>
      </w:r>
      <w:r w:rsidRPr="007A16FC">
        <w:rPr>
          <w:rFonts w:ascii="Times New Roman" w:eastAsia="Calibri" w:hAnsi="Times New Roman" w:cs="Times New Roman"/>
          <w:b/>
          <w:bCs/>
          <w:color w:val="000000" w:themeColor="text1"/>
          <w:u w:val="single"/>
        </w:rPr>
        <w:t xml:space="preserve">esponsive </w:t>
      </w:r>
      <w:r>
        <w:rPr>
          <w:rFonts w:ascii="Times New Roman" w:eastAsia="Calibri" w:hAnsi="Times New Roman" w:cs="Times New Roman"/>
          <w:b/>
          <w:bCs/>
          <w:color w:val="000000" w:themeColor="text1"/>
          <w:u w:val="single"/>
        </w:rPr>
        <w:t>w</w:t>
      </w:r>
      <w:r w:rsidRPr="007A16FC">
        <w:rPr>
          <w:rFonts w:ascii="Times New Roman" w:eastAsia="Calibri" w:hAnsi="Times New Roman" w:cs="Times New Roman"/>
          <w:b/>
          <w:bCs/>
          <w:color w:val="000000" w:themeColor="text1"/>
          <w:u w:val="single"/>
        </w:rPr>
        <w:t xml:space="preserve">ater </w:t>
      </w:r>
      <w:r>
        <w:rPr>
          <w:rFonts w:ascii="Times New Roman" w:eastAsia="Calibri" w:hAnsi="Times New Roman" w:cs="Times New Roman"/>
          <w:b/>
          <w:bCs/>
          <w:color w:val="000000" w:themeColor="text1"/>
          <w:u w:val="single"/>
        </w:rPr>
        <w:t>h</w:t>
      </w:r>
      <w:r w:rsidRPr="007A16FC">
        <w:rPr>
          <w:rFonts w:ascii="Times New Roman" w:eastAsia="Calibri" w:hAnsi="Times New Roman" w:cs="Times New Roman"/>
          <w:b/>
          <w:bCs/>
          <w:color w:val="000000" w:themeColor="text1"/>
          <w:u w:val="single"/>
        </w:rPr>
        <w:t>eating.</w:t>
      </w:r>
      <w:r w:rsidRPr="007A16FC">
        <w:rPr>
          <w:rFonts w:ascii="Times New Roman" w:eastAsia="Calibri" w:hAnsi="Times New Roman" w:cs="Times New Roman"/>
          <w:color w:val="000000" w:themeColor="text1"/>
          <w:u w:val="single"/>
        </w:rPr>
        <w:t xml:space="preserve"> All electric water heating systems with a storage tank larger than 20 gallons </w:t>
      </w:r>
      <w:r>
        <w:rPr>
          <w:rFonts w:ascii="Times New Roman" w:eastAsia="Calibri" w:hAnsi="Times New Roman" w:cs="Times New Roman"/>
          <w:color w:val="000000" w:themeColor="text1"/>
          <w:u w:val="single"/>
        </w:rPr>
        <w:t>(76 L)</w:t>
      </w:r>
      <w:r w:rsidRPr="007A16FC">
        <w:rPr>
          <w:rFonts w:ascii="Times New Roman" w:eastAsia="Calibri" w:hAnsi="Times New Roman" w:cs="Times New Roman"/>
          <w:color w:val="000000" w:themeColor="text1"/>
          <w:u w:val="single"/>
        </w:rPr>
        <w:t xml:space="preserve"> shall be provided with </w:t>
      </w:r>
      <w:r w:rsidRPr="007A16FC">
        <w:rPr>
          <w:rFonts w:ascii="Times New Roman" w:eastAsia="Calibri" w:hAnsi="Times New Roman" w:cs="Times New Roman"/>
          <w:i/>
          <w:iCs/>
          <w:color w:val="000000" w:themeColor="text1"/>
          <w:u w:val="single"/>
        </w:rPr>
        <w:t xml:space="preserve">demand </w:t>
      </w:r>
      <w:r w:rsidRPr="7ADF9BF0">
        <w:rPr>
          <w:rFonts w:ascii="Times New Roman" w:eastAsia="Calibri" w:hAnsi="Times New Roman" w:cs="Times New Roman"/>
          <w:i/>
          <w:iCs/>
          <w:color w:val="000000" w:themeColor="text1"/>
          <w:u w:val="single"/>
        </w:rPr>
        <w:t xml:space="preserve">responsive </w:t>
      </w:r>
      <w:r w:rsidRPr="007A16FC">
        <w:rPr>
          <w:rFonts w:ascii="Times New Roman" w:eastAsia="Calibri" w:hAnsi="Times New Roman" w:cs="Times New Roman"/>
          <w:i/>
          <w:iCs/>
          <w:color w:val="000000" w:themeColor="text1"/>
          <w:u w:val="single"/>
        </w:rPr>
        <w:t xml:space="preserve">controls </w:t>
      </w:r>
      <w:r w:rsidRPr="007A16FC">
        <w:rPr>
          <w:rFonts w:ascii="Times New Roman" w:eastAsia="Calibri" w:hAnsi="Times New Roman" w:cs="Times New Roman"/>
          <w:color w:val="000000" w:themeColor="text1"/>
          <w:u w:val="single"/>
        </w:rPr>
        <w:t>that comply with ANSI/CTA-2045</w:t>
      </w:r>
      <w:r>
        <w:rPr>
          <w:rFonts w:ascii="Times New Roman" w:eastAsia="Calibri" w:hAnsi="Times New Roman" w:cs="Times New Roman"/>
          <w:color w:val="000000" w:themeColor="text1"/>
          <w:u w:val="single"/>
        </w:rPr>
        <w:t>-B</w:t>
      </w:r>
      <w:r w:rsidRPr="007A16FC">
        <w:rPr>
          <w:rFonts w:ascii="Times New Roman" w:eastAsia="Calibri" w:hAnsi="Times New Roman" w:cs="Times New Roman"/>
          <w:color w:val="000000" w:themeColor="text1"/>
          <w:u w:val="single"/>
        </w:rPr>
        <w:t xml:space="preserve"> or another </w:t>
      </w:r>
      <w:r w:rsidRPr="007A16FC">
        <w:rPr>
          <w:rFonts w:ascii="Times New Roman" w:eastAsia="Calibri" w:hAnsi="Times New Roman" w:cs="Times New Roman"/>
          <w:i/>
          <w:iCs/>
          <w:color w:val="000000" w:themeColor="text1"/>
          <w:u w:val="single"/>
        </w:rPr>
        <w:t>approved demand responsive control</w:t>
      </w:r>
      <w:r w:rsidRPr="007A16FC">
        <w:rPr>
          <w:rFonts w:ascii="Times New Roman" w:eastAsia="Calibri" w:hAnsi="Times New Roman" w:cs="Times New Roman"/>
          <w:color w:val="000000" w:themeColor="text1"/>
          <w:u w:val="single"/>
        </w:rPr>
        <w:t>.</w:t>
      </w:r>
    </w:p>
    <w:p w14:paraId="32F13856" w14:textId="77777777" w:rsidR="00536357" w:rsidRDefault="00536357" w:rsidP="00536357">
      <w:pPr>
        <w:rPr>
          <w:rStyle w:val="SubtleEmphasis"/>
        </w:rPr>
      </w:pPr>
      <w:r w:rsidRPr="2B20C62A">
        <w:rPr>
          <w:rStyle w:val="SubtleEmphasis"/>
        </w:rPr>
        <w:t xml:space="preserve">ANSI/CTA-2045-B standardizes the socket, and communications protocol, for heat pump water heaters so they can communicate with the grid, and with demand response signal providers.  In addition, 2045-B adds control and communications requirements for mixing valves in HPWH to enable them to provide </w:t>
      </w:r>
      <w:r w:rsidRPr="2B20C62A">
        <w:rPr>
          <w:rStyle w:val="SubtleEmphasis"/>
        </w:rPr>
        <w:lastRenderedPageBreak/>
        <w:t>greater storage capacity to support increased load shifting.  Versions of this standard are included in codes or other requirements in California, Oregon, and Washington.</w:t>
      </w:r>
    </w:p>
    <w:p w14:paraId="6B0B154E" w14:textId="77777777" w:rsidR="00536357" w:rsidRPr="00EF1E32" w:rsidRDefault="00536357" w:rsidP="00536357"/>
    <w:p w14:paraId="233D37EA" w14:textId="77777777" w:rsidR="00536357" w:rsidRDefault="00536357" w:rsidP="00536357">
      <w:pPr>
        <w:pStyle w:val="Heading4"/>
      </w:pPr>
      <w:r>
        <w:t>R404 ELECTRICAL POWER AND LIGHTING SYSTEMS</w:t>
      </w:r>
    </w:p>
    <w:p w14:paraId="7E96D91B" w14:textId="77777777" w:rsidR="00536357" w:rsidRPr="00A94AC0" w:rsidRDefault="00536357" w:rsidP="00536357">
      <w:pPr>
        <w:rPr>
          <w:b/>
          <w:bCs/>
        </w:rPr>
      </w:pPr>
      <w:r w:rsidRPr="008D63A0">
        <w:rPr>
          <w:b/>
          <w:bCs/>
        </w:rPr>
        <w:t xml:space="preserve">Revise </w:t>
      </w:r>
      <w:r>
        <w:rPr>
          <w:b/>
          <w:bCs/>
        </w:rPr>
        <w:t xml:space="preserve">text </w:t>
      </w:r>
      <w:r w:rsidRPr="008D63A0">
        <w:rPr>
          <w:b/>
          <w:bCs/>
        </w:rPr>
        <w:t>as follows</w:t>
      </w:r>
      <w:r>
        <w:rPr>
          <w:b/>
          <w:bCs/>
        </w:rPr>
        <w:t>:</w:t>
      </w:r>
    </w:p>
    <w:p w14:paraId="7C13DD7C" w14:textId="77777777" w:rsidR="00536357" w:rsidRDefault="00536357" w:rsidP="00536357">
      <w:pPr>
        <w:ind w:left="1440"/>
        <w:rPr>
          <w:rFonts w:ascii="Times New Roman" w:hAnsi="Times New Roman" w:cs="Times New Roman"/>
          <w:u w:val="single"/>
        </w:rPr>
      </w:pPr>
      <w:r w:rsidRPr="00974E13">
        <w:rPr>
          <w:rFonts w:ascii="Times New Roman" w:hAnsi="Times New Roman" w:cs="Times New Roman"/>
          <w:b/>
          <w:bCs/>
        </w:rPr>
        <w:t xml:space="preserve">R404.1.1 </w:t>
      </w:r>
      <w:r>
        <w:rPr>
          <w:rFonts w:ascii="Times New Roman" w:hAnsi="Times New Roman" w:cs="Times New Roman"/>
          <w:b/>
          <w:bCs/>
        </w:rPr>
        <w:t>Fuel gas l</w:t>
      </w:r>
      <w:r w:rsidRPr="00974E13">
        <w:rPr>
          <w:rFonts w:ascii="Times New Roman" w:hAnsi="Times New Roman" w:cs="Times New Roman"/>
          <w:b/>
          <w:bCs/>
        </w:rPr>
        <w:t>ighting equipment</w:t>
      </w:r>
      <w:r w:rsidRPr="00974E13">
        <w:rPr>
          <w:rFonts w:ascii="Times New Roman" w:hAnsi="Times New Roman" w:cs="Times New Roman"/>
        </w:rPr>
        <w:t xml:space="preserve">. Fuel gas lighting systems shall not </w:t>
      </w:r>
      <w:r w:rsidRPr="00974E13">
        <w:rPr>
          <w:rFonts w:ascii="Times New Roman" w:hAnsi="Times New Roman" w:cs="Times New Roman"/>
          <w:strike/>
        </w:rPr>
        <w:t>have continuously burning pilot lights</w:t>
      </w:r>
      <w:r w:rsidRPr="00974E13">
        <w:rPr>
          <w:rFonts w:ascii="Times New Roman" w:hAnsi="Times New Roman" w:cs="Times New Roman"/>
          <w:u w:val="single"/>
        </w:rPr>
        <w:t xml:space="preserve"> be installed.</w:t>
      </w:r>
    </w:p>
    <w:p w14:paraId="2124E7D8" w14:textId="77777777" w:rsidR="00536357" w:rsidRPr="00192158" w:rsidRDefault="00536357" w:rsidP="00536357">
      <w:pPr>
        <w:rPr>
          <w:rStyle w:val="SubtleEmphasis"/>
        </w:rPr>
      </w:pPr>
      <w:r>
        <w:rPr>
          <w:rStyle w:val="SubtleEmphasis"/>
        </w:rPr>
        <w:t xml:space="preserve">While the use of gas lighting is nearly extinct for both indoor and outdoor new construction uses, gas lamps remain a nostalgic feature in historic neighborhoods. Since the IRC Chapter 24 Fuel Gas does not prohibit the installation of fuel gas lighting, it is critical to ensure that the adoption of this overlay does prohibit these installations. </w:t>
      </w:r>
    </w:p>
    <w:p w14:paraId="1FDEFE72" w14:textId="77777777" w:rsidR="00536357" w:rsidRPr="00EF1E32" w:rsidRDefault="00536357" w:rsidP="00536357"/>
    <w:p w14:paraId="48D41F00" w14:textId="77777777" w:rsidR="00536357" w:rsidRPr="005A4CC8" w:rsidRDefault="00536357" w:rsidP="00536357">
      <w:pPr>
        <w:rPr>
          <w:b/>
          <w:bCs/>
        </w:rPr>
      </w:pPr>
      <w:r>
        <w:rPr>
          <w:b/>
          <w:bCs/>
        </w:rPr>
        <w:t>Add new text</w:t>
      </w:r>
      <w:r w:rsidRPr="008D63A0">
        <w:rPr>
          <w:b/>
          <w:bCs/>
        </w:rPr>
        <w:t xml:space="preserve"> as follows</w:t>
      </w:r>
      <w:r>
        <w:rPr>
          <w:b/>
          <w:bCs/>
        </w:rPr>
        <w:t>:</w:t>
      </w:r>
    </w:p>
    <w:p w14:paraId="0CB616B3" w14:textId="77777777" w:rsidR="00536357" w:rsidRDefault="00536357" w:rsidP="00536357">
      <w:pPr>
        <w:ind w:left="720"/>
        <w:rPr>
          <w:rFonts w:ascii="Times New Roman" w:hAnsi="Times New Roman" w:cs="Times New Roman"/>
          <w:u w:val="single"/>
        </w:rPr>
      </w:pPr>
      <w:r w:rsidRPr="005A4CC8">
        <w:rPr>
          <w:rFonts w:ascii="Times New Roman" w:eastAsia="Arial" w:hAnsi="Times New Roman" w:cs="Times New Roman"/>
          <w:b/>
          <w:bCs/>
          <w:color w:val="000000" w:themeColor="text1"/>
          <w:u w:val="single"/>
        </w:rPr>
        <w:t>R404.</w:t>
      </w:r>
      <w:r>
        <w:rPr>
          <w:rFonts w:ascii="Times New Roman" w:eastAsia="Arial" w:hAnsi="Times New Roman" w:cs="Times New Roman"/>
          <w:b/>
          <w:bCs/>
          <w:color w:val="000000" w:themeColor="text1"/>
          <w:u w:val="single"/>
        </w:rPr>
        <w:t>4</w:t>
      </w:r>
      <w:r w:rsidRPr="005A4CC8">
        <w:rPr>
          <w:rFonts w:ascii="Times New Roman" w:eastAsia="Arial" w:hAnsi="Times New Roman" w:cs="Times New Roman"/>
          <w:b/>
          <w:bCs/>
          <w:color w:val="000000" w:themeColor="text1"/>
          <w:u w:val="single"/>
        </w:rPr>
        <w:t xml:space="preserve"> </w:t>
      </w:r>
      <w:r>
        <w:rPr>
          <w:rFonts w:ascii="Times New Roman" w:hAnsi="Times New Roman" w:cs="Times New Roman"/>
          <w:b/>
          <w:bCs/>
          <w:u w:val="single"/>
        </w:rPr>
        <w:t>Renewable energy infrastructure</w:t>
      </w:r>
      <w:r>
        <w:rPr>
          <w:rFonts w:ascii="Times New Roman" w:eastAsia="Arial" w:hAnsi="Times New Roman" w:cs="Times New Roman"/>
          <w:b/>
          <w:bCs/>
          <w:color w:val="000000" w:themeColor="text1"/>
          <w:u w:val="single"/>
        </w:rPr>
        <w:t>.</w:t>
      </w:r>
      <w:r w:rsidRPr="005A4CC8">
        <w:rPr>
          <w:rFonts w:ascii="Times New Roman" w:hAnsi="Times New Roman" w:cs="Times New Roman"/>
          <w:u w:val="single"/>
        </w:rPr>
        <w:t xml:space="preserve"> </w:t>
      </w:r>
      <w:r>
        <w:rPr>
          <w:rFonts w:ascii="Times New Roman" w:hAnsi="Times New Roman" w:cs="Times New Roman"/>
          <w:u w:val="single"/>
        </w:rPr>
        <w:t>The building shall comply with the requirements of R404.4.1 or R404.4.2</w:t>
      </w:r>
    </w:p>
    <w:p w14:paraId="40918062" w14:textId="77777777" w:rsidR="00536357" w:rsidRPr="00EB3DA7" w:rsidRDefault="00536357" w:rsidP="00536357">
      <w:pPr>
        <w:rPr>
          <w:b/>
          <w:bCs/>
        </w:rPr>
      </w:pPr>
      <w:r>
        <w:rPr>
          <w:rStyle w:val="SubtleEmphasis"/>
          <w:rFonts w:cs="Times New Roman"/>
        </w:rPr>
        <w:t xml:space="preserve">This code language has been migrated from the 2021 IECC Appendix RB Solar-Ready Provisions to the most appropriate place in the base code. By ensuring solar-ready zones, all-electric buildings will have the potential for an even greater impact on building decarbonization by contributing to the continued cleaning of the electricity supply. </w:t>
      </w:r>
    </w:p>
    <w:p w14:paraId="28F701A6" w14:textId="77777777" w:rsidR="00536357" w:rsidRPr="005A4CC8" w:rsidRDefault="00536357" w:rsidP="00536357">
      <w:pPr>
        <w:ind w:left="1440"/>
        <w:rPr>
          <w:rFonts w:ascii="Times New Roman" w:hAnsi="Times New Roman" w:cs="Times New Roman"/>
          <w:u w:val="single"/>
        </w:rPr>
      </w:pPr>
      <w:r w:rsidRPr="00DA7DE8">
        <w:rPr>
          <w:rFonts w:ascii="Times New Roman" w:hAnsi="Times New Roman" w:cs="Times New Roman"/>
          <w:b/>
          <w:bCs/>
          <w:u w:val="single"/>
        </w:rPr>
        <w:t>R404.</w:t>
      </w:r>
      <w:r>
        <w:rPr>
          <w:rFonts w:ascii="Times New Roman" w:hAnsi="Times New Roman" w:cs="Times New Roman"/>
          <w:b/>
          <w:bCs/>
          <w:u w:val="single"/>
        </w:rPr>
        <w:t>4</w:t>
      </w:r>
      <w:r w:rsidRPr="00DA7DE8">
        <w:rPr>
          <w:rFonts w:ascii="Times New Roman" w:hAnsi="Times New Roman" w:cs="Times New Roman"/>
          <w:b/>
          <w:bCs/>
          <w:u w:val="single"/>
        </w:rPr>
        <w:t xml:space="preserve">.1 </w:t>
      </w:r>
      <w:r>
        <w:rPr>
          <w:rFonts w:ascii="Times New Roman" w:hAnsi="Times New Roman" w:cs="Times New Roman"/>
          <w:b/>
          <w:bCs/>
          <w:u w:val="single"/>
        </w:rPr>
        <w:t>O</w:t>
      </w:r>
      <w:r w:rsidRPr="00FA1B8A">
        <w:rPr>
          <w:rFonts w:ascii="Times New Roman" w:hAnsi="Times New Roman" w:cs="Times New Roman"/>
          <w:b/>
          <w:bCs/>
          <w:u w:val="single"/>
        </w:rPr>
        <w:t>ne</w:t>
      </w:r>
      <w:r w:rsidRPr="00FA1B8A">
        <w:rPr>
          <w:rFonts w:ascii="Times New Roman" w:hAnsi="Times New Roman" w:cs="Times New Roman"/>
          <w:b/>
          <w:u w:val="single"/>
        </w:rPr>
        <w:t>- and two-</w:t>
      </w:r>
      <w:r w:rsidRPr="00FA1B8A">
        <w:rPr>
          <w:rFonts w:ascii="Times New Roman" w:hAnsi="Times New Roman" w:cs="Times New Roman"/>
          <w:b/>
          <w:bCs/>
          <w:u w:val="single"/>
        </w:rPr>
        <w:t xml:space="preserve"> </w:t>
      </w:r>
      <w:r w:rsidRPr="00FA1B8A">
        <w:rPr>
          <w:rFonts w:ascii="Times New Roman" w:hAnsi="Times New Roman" w:cs="Times New Roman"/>
          <w:b/>
          <w:u w:val="single"/>
        </w:rPr>
        <w:t>family dwellings</w:t>
      </w:r>
      <w:r w:rsidRPr="00FA1B8A">
        <w:rPr>
          <w:rFonts w:ascii="Times New Roman" w:hAnsi="Times New Roman" w:cs="Times New Roman"/>
          <w:b/>
          <w:bCs/>
          <w:u w:val="single"/>
        </w:rPr>
        <w:t xml:space="preserve"> and townhouses.</w:t>
      </w:r>
      <w:r w:rsidRPr="00FA1B8A">
        <w:rPr>
          <w:rFonts w:ascii="Times New Roman" w:hAnsi="Times New Roman" w:cs="Times New Roman"/>
          <w:u w:val="single"/>
        </w:rPr>
        <w:t xml:space="preserve"> </w:t>
      </w:r>
      <w:r>
        <w:rPr>
          <w:rFonts w:ascii="Times New Roman" w:hAnsi="Times New Roman" w:cs="Times New Roman"/>
          <w:u w:val="single"/>
        </w:rPr>
        <w:t>O</w:t>
      </w:r>
      <w:r w:rsidRPr="00FA1B8A">
        <w:rPr>
          <w:rFonts w:ascii="Times New Roman" w:hAnsi="Times New Roman" w:cs="Times New Roman"/>
          <w:u w:val="single"/>
        </w:rPr>
        <w:t>ne- and two-family dwellings</w:t>
      </w:r>
      <w:r w:rsidRPr="005A4CC8">
        <w:rPr>
          <w:rFonts w:ascii="Times New Roman" w:hAnsi="Times New Roman" w:cs="Times New Roman"/>
          <w:u w:val="single"/>
        </w:rPr>
        <w:t xml:space="preserve"> and townhouses shall comply with Sections R</w:t>
      </w:r>
      <w:r>
        <w:rPr>
          <w:rFonts w:ascii="Times New Roman" w:hAnsi="Times New Roman" w:cs="Times New Roman"/>
          <w:u w:val="single"/>
        </w:rPr>
        <w:t>404.4.1.1</w:t>
      </w:r>
      <w:r w:rsidRPr="005A4CC8">
        <w:rPr>
          <w:rFonts w:ascii="Times New Roman" w:hAnsi="Times New Roman" w:cs="Times New Roman"/>
          <w:u w:val="single"/>
        </w:rPr>
        <w:t xml:space="preserve"> through </w:t>
      </w:r>
      <w:r w:rsidRPr="00014DA1">
        <w:rPr>
          <w:rFonts w:ascii="Times New Roman" w:hAnsi="Times New Roman" w:cs="Times New Roman"/>
          <w:u w:val="single"/>
        </w:rPr>
        <w:t>R404.</w:t>
      </w:r>
      <w:r>
        <w:rPr>
          <w:rFonts w:ascii="Times New Roman" w:hAnsi="Times New Roman" w:cs="Times New Roman"/>
          <w:u w:val="single"/>
        </w:rPr>
        <w:t>4</w:t>
      </w:r>
      <w:r w:rsidRPr="00014DA1">
        <w:rPr>
          <w:rFonts w:ascii="Times New Roman" w:hAnsi="Times New Roman" w:cs="Times New Roman"/>
          <w:u w:val="single"/>
        </w:rPr>
        <w:t>.</w:t>
      </w:r>
      <w:r>
        <w:rPr>
          <w:rFonts w:ascii="Times New Roman" w:hAnsi="Times New Roman" w:cs="Times New Roman"/>
          <w:u w:val="single"/>
        </w:rPr>
        <w:t>1.4</w:t>
      </w:r>
      <w:r w:rsidRPr="005A4CC8">
        <w:rPr>
          <w:rFonts w:ascii="Times New Roman" w:hAnsi="Times New Roman" w:cs="Times New Roman"/>
          <w:u w:val="single"/>
        </w:rPr>
        <w:t>.</w:t>
      </w:r>
    </w:p>
    <w:p w14:paraId="2707132D" w14:textId="77777777" w:rsidR="00536357" w:rsidRPr="00C63BBD" w:rsidRDefault="00536357" w:rsidP="00536357">
      <w:pPr>
        <w:ind w:left="1440" w:firstLine="720"/>
        <w:rPr>
          <w:rFonts w:ascii="Times New Roman" w:hAnsi="Times New Roman" w:cs="Times New Roman"/>
          <w:b/>
          <w:bCs/>
          <w:u w:val="single"/>
        </w:rPr>
      </w:pPr>
      <w:r w:rsidRPr="00C63BBD">
        <w:rPr>
          <w:rFonts w:ascii="Times New Roman" w:hAnsi="Times New Roman" w:cs="Times New Roman"/>
          <w:b/>
          <w:bCs/>
          <w:u w:val="single"/>
        </w:rPr>
        <w:t>Exceptions:</w:t>
      </w:r>
    </w:p>
    <w:p w14:paraId="55775EF7" w14:textId="77777777" w:rsidR="00536357" w:rsidRDefault="00536357" w:rsidP="00536357">
      <w:pPr>
        <w:ind w:left="2880"/>
        <w:rPr>
          <w:rFonts w:ascii="Times New Roman" w:hAnsi="Times New Roman" w:cs="Times New Roman"/>
          <w:u w:val="single"/>
        </w:rPr>
      </w:pPr>
      <w:r w:rsidRPr="005A4CC8">
        <w:rPr>
          <w:rFonts w:ascii="Times New Roman" w:hAnsi="Times New Roman" w:cs="Times New Roman"/>
          <w:u w:val="single"/>
        </w:rPr>
        <w:t xml:space="preserve">1. </w:t>
      </w:r>
      <w:r>
        <w:rPr>
          <w:rFonts w:ascii="Times New Roman" w:hAnsi="Times New Roman" w:cs="Times New Roman"/>
          <w:u w:val="single"/>
        </w:rPr>
        <w:t xml:space="preserve">A </w:t>
      </w:r>
      <w:r w:rsidRPr="00966A16">
        <w:rPr>
          <w:rFonts w:ascii="Times New Roman" w:hAnsi="Times New Roman" w:cs="Times New Roman"/>
          <w:i/>
          <w:iCs/>
          <w:u w:val="single"/>
        </w:rPr>
        <w:t>building</w:t>
      </w:r>
      <w:r w:rsidRPr="005A4CC8">
        <w:rPr>
          <w:rFonts w:ascii="Times New Roman" w:hAnsi="Times New Roman" w:cs="Times New Roman"/>
          <w:u w:val="single"/>
        </w:rPr>
        <w:t xml:space="preserve"> with a permanently installed on-site renewable energy system.</w:t>
      </w:r>
    </w:p>
    <w:p w14:paraId="5F831DB8" w14:textId="77777777" w:rsidR="00536357" w:rsidRPr="005A4CC8" w:rsidRDefault="00536357" w:rsidP="00536357">
      <w:pPr>
        <w:ind w:left="2880"/>
        <w:rPr>
          <w:rFonts w:ascii="Times New Roman" w:hAnsi="Times New Roman" w:cs="Times New Roman"/>
          <w:u w:val="single"/>
        </w:rPr>
      </w:pPr>
      <w:r>
        <w:rPr>
          <w:rFonts w:ascii="Times New Roman" w:hAnsi="Times New Roman" w:cs="Times New Roman"/>
          <w:u w:val="single"/>
        </w:rPr>
        <w:t xml:space="preserve">2. A </w:t>
      </w:r>
      <w:r w:rsidRPr="00966A16">
        <w:rPr>
          <w:rFonts w:ascii="Times New Roman" w:hAnsi="Times New Roman" w:cs="Times New Roman"/>
          <w:i/>
          <w:iCs/>
          <w:u w:val="single"/>
        </w:rPr>
        <w:t>building</w:t>
      </w:r>
      <w:r>
        <w:rPr>
          <w:rFonts w:ascii="Times New Roman" w:hAnsi="Times New Roman" w:cs="Times New Roman"/>
          <w:u w:val="single"/>
        </w:rPr>
        <w:t xml:space="preserve"> with a solar-ready zone area that is </w:t>
      </w:r>
      <w:r w:rsidRPr="005A4CC8">
        <w:rPr>
          <w:rFonts w:ascii="Times New Roman" w:hAnsi="Times New Roman" w:cs="Times New Roman"/>
          <w:u w:val="single"/>
        </w:rPr>
        <w:t>less than 600 square feet (55 m</w:t>
      </w:r>
      <w:r w:rsidRPr="00890446">
        <w:rPr>
          <w:rFonts w:ascii="Times New Roman" w:hAnsi="Times New Roman" w:cs="Times New Roman"/>
          <w:u w:val="single"/>
          <w:vertAlign w:val="superscript"/>
        </w:rPr>
        <w:t>2</w:t>
      </w:r>
      <w:r w:rsidRPr="005A4CC8">
        <w:rPr>
          <w:rFonts w:ascii="Times New Roman" w:hAnsi="Times New Roman" w:cs="Times New Roman"/>
          <w:u w:val="single"/>
        </w:rPr>
        <w:t>) of roof area oriented between 110 degrees and 270 degrees of true north</w:t>
      </w:r>
      <w:r>
        <w:rPr>
          <w:rFonts w:ascii="Times New Roman" w:hAnsi="Times New Roman" w:cs="Times New Roman"/>
          <w:u w:val="single"/>
        </w:rPr>
        <w:t>.</w:t>
      </w:r>
    </w:p>
    <w:p w14:paraId="4417FC94" w14:textId="77777777" w:rsidR="00536357" w:rsidRPr="005A4CC8" w:rsidRDefault="00536357" w:rsidP="00536357">
      <w:pPr>
        <w:ind w:left="2880"/>
        <w:rPr>
          <w:rFonts w:ascii="Times New Roman" w:hAnsi="Times New Roman" w:cs="Times New Roman"/>
          <w:u w:val="single"/>
        </w:rPr>
      </w:pPr>
      <w:r>
        <w:rPr>
          <w:rFonts w:ascii="Times New Roman" w:hAnsi="Times New Roman" w:cs="Times New Roman"/>
          <w:u w:val="single"/>
        </w:rPr>
        <w:t>3</w:t>
      </w:r>
      <w:r w:rsidRPr="005A4CC8">
        <w:rPr>
          <w:rFonts w:ascii="Times New Roman" w:hAnsi="Times New Roman" w:cs="Times New Roman"/>
          <w:u w:val="single"/>
        </w:rPr>
        <w:t xml:space="preserve">. A </w:t>
      </w:r>
      <w:r w:rsidRPr="00966A16">
        <w:rPr>
          <w:rFonts w:ascii="Times New Roman" w:hAnsi="Times New Roman" w:cs="Times New Roman"/>
          <w:i/>
          <w:iCs/>
          <w:u w:val="single"/>
        </w:rPr>
        <w:t>building</w:t>
      </w:r>
      <w:r w:rsidRPr="005A4CC8">
        <w:rPr>
          <w:rFonts w:ascii="Times New Roman" w:hAnsi="Times New Roman" w:cs="Times New Roman"/>
          <w:u w:val="single"/>
        </w:rPr>
        <w:t xml:space="preserve"> with a solar-ready zone </w:t>
      </w:r>
      <w:r>
        <w:rPr>
          <w:rFonts w:ascii="Times New Roman" w:hAnsi="Times New Roman" w:cs="Times New Roman"/>
          <w:u w:val="single"/>
        </w:rPr>
        <w:t xml:space="preserve">area </w:t>
      </w:r>
      <w:r w:rsidRPr="005A4CC8">
        <w:rPr>
          <w:rFonts w:ascii="Times New Roman" w:hAnsi="Times New Roman" w:cs="Times New Roman"/>
          <w:u w:val="single"/>
        </w:rPr>
        <w:t>that is shaded for more than 70 percent of daylight hours annually.</w:t>
      </w:r>
    </w:p>
    <w:p w14:paraId="67418059" w14:textId="77777777" w:rsidR="00536357" w:rsidRPr="005A4CC8" w:rsidRDefault="00536357" w:rsidP="00536357">
      <w:pPr>
        <w:ind w:left="2160"/>
        <w:rPr>
          <w:rFonts w:ascii="Times New Roman" w:hAnsi="Times New Roman" w:cs="Times New Roman"/>
          <w:u w:val="single"/>
        </w:rPr>
      </w:pPr>
      <w:r w:rsidRPr="00DA7DE8">
        <w:rPr>
          <w:rFonts w:ascii="Times New Roman" w:hAnsi="Times New Roman" w:cs="Times New Roman"/>
          <w:b/>
          <w:bCs/>
          <w:u w:val="single"/>
        </w:rPr>
        <w:t>R404.</w:t>
      </w:r>
      <w:r>
        <w:rPr>
          <w:rFonts w:ascii="Times New Roman" w:hAnsi="Times New Roman" w:cs="Times New Roman"/>
          <w:b/>
          <w:bCs/>
          <w:u w:val="single"/>
        </w:rPr>
        <w:t>4</w:t>
      </w:r>
      <w:r w:rsidRPr="00DA7DE8">
        <w:rPr>
          <w:rFonts w:ascii="Times New Roman" w:hAnsi="Times New Roman" w:cs="Times New Roman"/>
          <w:b/>
          <w:bCs/>
          <w:u w:val="single"/>
        </w:rPr>
        <w:t>.1</w:t>
      </w:r>
      <w:r>
        <w:rPr>
          <w:rFonts w:ascii="Times New Roman" w:hAnsi="Times New Roman" w:cs="Times New Roman"/>
          <w:b/>
          <w:bCs/>
          <w:u w:val="single"/>
        </w:rPr>
        <w:t>.1</w:t>
      </w:r>
      <w:r w:rsidRPr="00DA7DE8">
        <w:rPr>
          <w:rFonts w:ascii="Times New Roman" w:hAnsi="Times New Roman" w:cs="Times New Roman"/>
          <w:b/>
          <w:bCs/>
          <w:u w:val="single"/>
        </w:rPr>
        <w:t xml:space="preserve"> </w:t>
      </w:r>
      <w:r w:rsidRPr="005A4CC8">
        <w:rPr>
          <w:rFonts w:ascii="Times New Roman" w:hAnsi="Times New Roman" w:cs="Times New Roman"/>
          <w:b/>
          <w:bCs/>
          <w:u w:val="single"/>
        </w:rPr>
        <w:t xml:space="preserve">Solar-ready zone area. </w:t>
      </w:r>
      <w:r w:rsidRPr="005A4CC8">
        <w:rPr>
          <w:rFonts w:ascii="Times New Roman" w:hAnsi="Times New Roman" w:cs="Times New Roman"/>
          <w:u w:val="single"/>
        </w:rPr>
        <w:t>The total solar-ready zone area shall be not less than 300 square feet (2</w:t>
      </w:r>
      <w:r>
        <w:rPr>
          <w:rFonts w:ascii="Times New Roman" w:hAnsi="Times New Roman" w:cs="Times New Roman"/>
          <w:u w:val="single"/>
        </w:rPr>
        <w:t>8</w:t>
      </w:r>
      <w:r w:rsidRPr="005A4CC8">
        <w:rPr>
          <w:rFonts w:ascii="Times New Roman" w:hAnsi="Times New Roman" w:cs="Times New Roman"/>
          <w:u w:val="single"/>
        </w:rPr>
        <w:t xml:space="preserve"> m</w:t>
      </w:r>
      <w:r w:rsidRPr="007E0270">
        <w:rPr>
          <w:rFonts w:ascii="Times New Roman" w:hAnsi="Times New Roman" w:cs="Times New Roman"/>
          <w:u w:val="single"/>
          <w:vertAlign w:val="superscript"/>
        </w:rPr>
        <w:t>2</w:t>
      </w:r>
      <w:r w:rsidRPr="005A4CC8">
        <w:rPr>
          <w:rFonts w:ascii="Times New Roman" w:hAnsi="Times New Roman" w:cs="Times New Roman"/>
          <w:u w:val="single"/>
        </w:rPr>
        <w:t xml:space="preserve">) exclusive of mandatory access or set back areas as required by the International Fire Code. </w:t>
      </w:r>
      <w:r>
        <w:rPr>
          <w:rFonts w:ascii="Times New Roman" w:hAnsi="Times New Roman" w:cs="Times New Roman"/>
          <w:u w:val="single"/>
        </w:rPr>
        <w:t>T</w:t>
      </w:r>
      <w:r w:rsidRPr="005A4CC8">
        <w:rPr>
          <w:rFonts w:ascii="Times New Roman" w:hAnsi="Times New Roman" w:cs="Times New Roman"/>
          <w:u w:val="single"/>
        </w:rPr>
        <w:t>ownhouses three stories or less in height above grade plane and with a total floor area less than or equal to 2,000 square feet (18</w:t>
      </w:r>
      <w:r>
        <w:rPr>
          <w:rFonts w:ascii="Times New Roman" w:hAnsi="Times New Roman" w:cs="Times New Roman"/>
          <w:u w:val="single"/>
        </w:rPr>
        <w:t>6</w:t>
      </w:r>
      <w:r w:rsidRPr="005A4CC8">
        <w:rPr>
          <w:rFonts w:ascii="Times New Roman" w:hAnsi="Times New Roman" w:cs="Times New Roman"/>
          <w:u w:val="single"/>
        </w:rPr>
        <w:t xml:space="preserve"> m</w:t>
      </w:r>
      <w:r w:rsidRPr="007E0270">
        <w:rPr>
          <w:rFonts w:ascii="Times New Roman" w:hAnsi="Times New Roman" w:cs="Times New Roman"/>
          <w:u w:val="single"/>
          <w:vertAlign w:val="superscript"/>
        </w:rPr>
        <w:t>2</w:t>
      </w:r>
      <w:r w:rsidRPr="005A4CC8">
        <w:rPr>
          <w:rFonts w:ascii="Times New Roman" w:hAnsi="Times New Roman" w:cs="Times New Roman"/>
          <w:u w:val="single"/>
        </w:rPr>
        <w:t>) per dwelling shall have a solar-ready zone area of not less than 150 square feet (1</w:t>
      </w:r>
      <w:r>
        <w:rPr>
          <w:rFonts w:ascii="Times New Roman" w:hAnsi="Times New Roman" w:cs="Times New Roman"/>
          <w:u w:val="single"/>
        </w:rPr>
        <w:t>4</w:t>
      </w:r>
      <w:r w:rsidRPr="005A4CC8">
        <w:rPr>
          <w:rFonts w:ascii="Times New Roman" w:hAnsi="Times New Roman" w:cs="Times New Roman"/>
          <w:u w:val="single"/>
        </w:rPr>
        <w:t xml:space="preserve"> m</w:t>
      </w:r>
      <w:r w:rsidRPr="000A6B83">
        <w:rPr>
          <w:rFonts w:ascii="Times New Roman" w:hAnsi="Times New Roman" w:cs="Times New Roman"/>
          <w:u w:val="single"/>
          <w:vertAlign w:val="superscript"/>
        </w:rPr>
        <w:t>2</w:t>
      </w:r>
      <w:r w:rsidRPr="005A4CC8">
        <w:rPr>
          <w:rFonts w:ascii="Times New Roman" w:hAnsi="Times New Roman" w:cs="Times New Roman"/>
          <w:u w:val="single"/>
        </w:rPr>
        <w:t>). The solar-ready zone shall be composed of areas not less than 5 feet (1524 mm) in width and not less than 80 square feet (7.4 m</w:t>
      </w:r>
      <w:r w:rsidRPr="00C42994">
        <w:rPr>
          <w:rFonts w:ascii="Times New Roman" w:hAnsi="Times New Roman" w:cs="Times New Roman"/>
          <w:u w:val="single"/>
          <w:vertAlign w:val="superscript"/>
        </w:rPr>
        <w:t>2</w:t>
      </w:r>
      <w:r w:rsidRPr="005A4CC8">
        <w:rPr>
          <w:rFonts w:ascii="Times New Roman" w:hAnsi="Times New Roman" w:cs="Times New Roman"/>
          <w:u w:val="single"/>
        </w:rPr>
        <w:t>) exclusive of access or set back areas as required by the International Fire Code.</w:t>
      </w:r>
    </w:p>
    <w:p w14:paraId="56E5B437" w14:textId="77777777" w:rsidR="00536357" w:rsidRPr="005A4CC8" w:rsidRDefault="00536357" w:rsidP="00536357">
      <w:pPr>
        <w:ind w:left="2160"/>
        <w:rPr>
          <w:rFonts w:ascii="Times New Roman" w:hAnsi="Times New Roman" w:cs="Times New Roman"/>
          <w:u w:val="single"/>
        </w:rPr>
      </w:pPr>
      <w:r w:rsidRPr="005A4CC8">
        <w:rPr>
          <w:rFonts w:ascii="Times New Roman" w:eastAsia="Arial" w:hAnsi="Times New Roman" w:cs="Times New Roman"/>
          <w:b/>
          <w:bCs/>
          <w:color w:val="000000" w:themeColor="text1"/>
          <w:u w:val="single"/>
        </w:rPr>
        <w:lastRenderedPageBreak/>
        <w:t>R404.</w:t>
      </w:r>
      <w:r>
        <w:rPr>
          <w:rFonts w:ascii="Times New Roman" w:eastAsia="Arial" w:hAnsi="Times New Roman" w:cs="Times New Roman"/>
          <w:b/>
          <w:bCs/>
          <w:color w:val="000000" w:themeColor="text1"/>
          <w:u w:val="single"/>
        </w:rPr>
        <w:t>4</w:t>
      </w:r>
      <w:r w:rsidRPr="005A4CC8">
        <w:rPr>
          <w:rFonts w:ascii="Times New Roman" w:hAnsi="Times New Roman" w:cs="Times New Roman"/>
          <w:b/>
          <w:bCs/>
          <w:u w:val="single"/>
        </w:rPr>
        <w:t>.</w:t>
      </w:r>
      <w:r>
        <w:rPr>
          <w:rFonts w:ascii="Times New Roman" w:hAnsi="Times New Roman" w:cs="Times New Roman"/>
          <w:b/>
          <w:bCs/>
          <w:u w:val="single"/>
        </w:rPr>
        <w:t>1.2</w:t>
      </w:r>
      <w:r w:rsidRPr="005A4CC8">
        <w:rPr>
          <w:rFonts w:ascii="Times New Roman" w:hAnsi="Times New Roman" w:cs="Times New Roman"/>
          <w:b/>
          <w:bCs/>
          <w:u w:val="single"/>
        </w:rPr>
        <w:t xml:space="preserve"> Obstructions</w:t>
      </w:r>
      <w:r w:rsidRPr="005A4CC8">
        <w:rPr>
          <w:rFonts w:ascii="Times New Roman" w:hAnsi="Times New Roman" w:cs="Times New Roman"/>
          <w:u w:val="single"/>
        </w:rPr>
        <w:t>. Solar-ready zones shall be free from obstructions, including but not limited to vents, chimneys, and roof-mounted equipment.</w:t>
      </w:r>
    </w:p>
    <w:p w14:paraId="453F92AC" w14:textId="77777777" w:rsidR="00536357" w:rsidRPr="005A4CC8" w:rsidRDefault="00536357" w:rsidP="00536357">
      <w:pPr>
        <w:ind w:left="2160"/>
        <w:rPr>
          <w:rFonts w:ascii="Times New Roman" w:hAnsi="Times New Roman" w:cs="Times New Roman"/>
          <w:u w:val="single"/>
        </w:rPr>
      </w:pPr>
      <w:r w:rsidRPr="005A4CC8">
        <w:rPr>
          <w:rFonts w:ascii="Times New Roman" w:eastAsia="Arial" w:hAnsi="Times New Roman" w:cs="Times New Roman"/>
          <w:b/>
          <w:bCs/>
          <w:color w:val="000000" w:themeColor="text1"/>
          <w:u w:val="single"/>
        </w:rPr>
        <w:t>R404.</w:t>
      </w:r>
      <w:r>
        <w:rPr>
          <w:rFonts w:ascii="Times New Roman" w:eastAsia="Arial" w:hAnsi="Times New Roman" w:cs="Times New Roman"/>
          <w:b/>
          <w:bCs/>
          <w:color w:val="000000" w:themeColor="text1"/>
          <w:u w:val="single"/>
        </w:rPr>
        <w:t>4</w:t>
      </w:r>
      <w:r w:rsidRPr="005A4CC8">
        <w:rPr>
          <w:rFonts w:ascii="Times New Roman" w:hAnsi="Times New Roman" w:cs="Times New Roman"/>
          <w:b/>
          <w:bCs/>
          <w:u w:val="single"/>
        </w:rPr>
        <w:t>.</w:t>
      </w:r>
      <w:r>
        <w:rPr>
          <w:rFonts w:ascii="Times New Roman" w:hAnsi="Times New Roman" w:cs="Times New Roman"/>
          <w:b/>
          <w:bCs/>
          <w:u w:val="single"/>
        </w:rPr>
        <w:t>1.3</w:t>
      </w:r>
      <w:r w:rsidRPr="005A4CC8">
        <w:rPr>
          <w:rFonts w:ascii="Times New Roman" w:hAnsi="Times New Roman" w:cs="Times New Roman"/>
          <w:b/>
          <w:bCs/>
          <w:u w:val="single"/>
        </w:rPr>
        <w:t xml:space="preserve"> Electrical service reserved space</w:t>
      </w:r>
      <w:r w:rsidRPr="005A4CC8">
        <w:rPr>
          <w:rFonts w:ascii="Times New Roman" w:hAnsi="Times New Roman" w:cs="Times New Roman"/>
          <w:u w:val="single"/>
        </w:rPr>
        <w:t>. The main electrical service panel shall have a reserved space to allow installation of a dual pole circuit breaker for future solar electric installation and shall be labeled “For Future Solar Electric.” The reserved space shall be positioned at the opposite (load) end from the input feeder location or main circuit location.</w:t>
      </w:r>
    </w:p>
    <w:p w14:paraId="32EAB185" w14:textId="77777777" w:rsidR="00536357" w:rsidRDefault="00536357" w:rsidP="00536357">
      <w:pPr>
        <w:ind w:left="2160"/>
        <w:rPr>
          <w:rFonts w:ascii="Times New Roman" w:hAnsi="Times New Roman" w:cs="Times New Roman"/>
          <w:u w:val="single"/>
        </w:rPr>
      </w:pPr>
      <w:r w:rsidRPr="2B20C62A">
        <w:rPr>
          <w:rFonts w:ascii="Times New Roman" w:eastAsia="Arial" w:hAnsi="Times New Roman" w:cs="Times New Roman"/>
          <w:b/>
          <w:bCs/>
          <w:color w:val="000000" w:themeColor="text1"/>
          <w:u w:val="single"/>
        </w:rPr>
        <w:t>R404</w:t>
      </w:r>
      <w:r w:rsidRPr="2B20C62A">
        <w:rPr>
          <w:rFonts w:ascii="Times New Roman" w:hAnsi="Times New Roman" w:cs="Times New Roman"/>
          <w:b/>
          <w:bCs/>
          <w:u w:val="single"/>
        </w:rPr>
        <w:t xml:space="preserve">.4.1.4 Electrical interconnection. </w:t>
      </w:r>
      <w:r w:rsidRPr="2B20C62A">
        <w:rPr>
          <w:rFonts w:ascii="Times New Roman" w:hAnsi="Times New Roman" w:cs="Times New Roman"/>
          <w:u w:val="single"/>
        </w:rPr>
        <w:t xml:space="preserve">An electrical junction box shall be installed within 24 inches (610 mm) of the main electrical service panel and shall be connected to a capped roof penetration sleeve or a location in the attic that is </w:t>
      </w:r>
      <w:r>
        <w:rPr>
          <w:rFonts w:ascii="Times New Roman" w:hAnsi="Times New Roman" w:cs="Times New Roman"/>
          <w:u w:val="single"/>
        </w:rPr>
        <w:t xml:space="preserve">within 3 feet (914 mm) of the </w:t>
      </w:r>
      <w:r w:rsidRPr="007D6CBA">
        <w:rPr>
          <w:rFonts w:ascii="Times New Roman" w:hAnsi="Times New Roman" w:cs="Times New Roman"/>
          <w:i/>
          <w:iCs/>
          <w:u w:val="single"/>
        </w:rPr>
        <w:t>solar ready zone</w:t>
      </w:r>
      <w:r w:rsidRPr="00A02A32">
        <w:rPr>
          <w:rFonts w:ascii="Times New Roman" w:hAnsi="Times New Roman" w:cs="Times New Roman"/>
          <w:u w:val="single"/>
        </w:rPr>
        <w:t xml:space="preserve"> </w:t>
      </w:r>
      <w:r w:rsidRPr="2B20C62A">
        <w:rPr>
          <w:rFonts w:ascii="Times New Roman" w:hAnsi="Times New Roman" w:cs="Times New Roman"/>
          <w:u w:val="single"/>
        </w:rPr>
        <w:t>by one of the following:</w:t>
      </w:r>
    </w:p>
    <w:p w14:paraId="70A8F768" w14:textId="77777777" w:rsidR="00536357" w:rsidRPr="00244310" w:rsidRDefault="00536357" w:rsidP="00536357">
      <w:pPr>
        <w:ind w:left="2880"/>
        <w:rPr>
          <w:rFonts w:ascii="Times New Roman" w:hAnsi="Times New Roman" w:cs="Times New Roman"/>
          <w:u w:val="single"/>
        </w:rPr>
      </w:pPr>
      <w:r w:rsidRPr="49EADDCF">
        <w:rPr>
          <w:rFonts w:ascii="Times New Roman" w:hAnsi="Times New Roman" w:cs="Times New Roman"/>
          <w:u w:val="single"/>
        </w:rPr>
        <w:t xml:space="preserve">1. </w:t>
      </w:r>
      <w:r w:rsidRPr="46050881">
        <w:rPr>
          <w:rFonts w:ascii="Times New Roman" w:hAnsi="Times New Roman" w:cs="Times New Roman"/>
          <w:u w:val="single"/>
        </w:rPr>
        <w:t>Minimum</w:t>
      </w:r>
      <w:r w:rsidRPr="49EADDCF">
        <w:rPr>
          <w:rFonts w:ascii="Times New Roman" w:hAnsi="Times New Roman" w:cs="Times New Roman"/>
          <w:u w:val="single"/>
        </w:rPr>
        <w:t xml:space="preserve"> ¾-inch nonflexible conduit</w:t>
      </w:r>
    </w:p>
    <w:p w14:paraId="1D28448C" w14:textId="77777777" w:rsidR="00536357" w:rsidRPr="00CB7D40" w:rsidRDefault="00536357" w:rsidP="00536357">
      <w:pPr>
        <w:ind w:left="2880"/>
        <w:rPr>
          <w:rFonts w:ascii="Times New Roman" w:hAnsi="Times New Roman" w:cs="Times New Roman"/>
          <w:i/>
          <w:iCs/>
          <w:u w:val="single"/>
        </w:rPr>
      </w:pPr>
      <w:r w:rsidRPr="2B20C62A">
        <w:rPr>
          <w:rFonts w:ascii="Times New Roman" w:hAnsi="Times New Roman" w:cs="Times New Roman"/>
          <w:u w:val="single"/>
        </w:rPr>
        <w:t>2. Minimum #10 Metal copper 3-wire</w:t>
      </w:r>
    </w:p>
    <w:p w14:paraId="2CDA7AC3" w14:textId="77777777" w:rsidR="00536357" w:rsidRPr="00CB7D40" w:rsidRDefault="00536357" w:rsidP="00536357">
      <w:pPr>
        <w:ind w:left="2160"/>
        <w:rPr>
          <w:rFonts w:ascii="Times New Roman" w:hAnsi="Times New Roman" w:cs="Times New Roman"/>
          <w:i/>
          <w:iCs/>
          <w:u w:val="single"/>
        </w:rPr>
      </w:pPr>
      <w:r w:rsidRPr="00F272B3">
        <w:rPr>
          <w:rFonts w:ascii="Times New Roman" w:hAnsi="Times New Roman" w:cs="Times New Roman"/>
          <w:u w:val="single"/>
        </w:rPr>
        <w:t xml:space="preserve">Where </w:t>
      </w:r>
      <w:r>
        <w:rPr>
          <w:rFonts w:ascii="Times New Roman" w:hAnsi="Times New Roman" w:cs="Times New Roman"/>
          <w:u w:val="single"/>
        </w:rPr>
        <w:t>the interconnection terminates</w:t>
      </w:r>
      <w:r w:rsidRPr="00F272B3">
        <w:rPr>
          <w:rFonts w:ascii="Times New Roman" w:hAnsi="Times New Roman" w:cs="Times New Roman"/>
          <w:u w:val="single"/>
        </w:rPr>
        <w:t xml:space="preserve"> in</w:t>
      </w:r>
      <w:r>
        <w:rPr>
          <w:rFonts w:ascii="Times New Roman" w:hAnsi="Times New Roman" w:cs="Times New Roman"/>
          <w:u w:val="single"/>
        </w:rPr>
        <w:t xml:space="preserve"> the</w:t>
      </w:r>
      <w:r w:rsidRPr="00F272B3">
        <w:rPr>
          <w:rFonts w:ascii="Times New Roman" w:hAnsi="Times New Roman" w:cs="Times New Roman"/>
          <w:u w:val="single"/>
        </w:rPr>
        <w:t xml:space="preserve"> attic</w:t>
      </w:r>
      <w:r>
        <w:rPr>
          <w:rFonts w:ascii="Times New Roman" w:hAnsi="Times New Roman" w:cs="Times New Roman"/>
          <w:u w:val="single"/>
        </w:rPr>
        <w:t xml:space="preserve">, location </w:t>
      </w:r>
      <w:r w:rsidRPr="416787DA">
        <w:rPr>
          <w:rFonts w:ascii="Times New Roman" w:hAnsi="Times New Roman" w:cs="Times New Roman"/>
          <w:u w:val="single"/>
        </w:rPr>
        <w:t>shall</w:t>
      </w:r>
      <w:r>
        <w:rPr>
          <w:rFonts w:ascii="Times New Roman" w:hAnsi="Times New Roman" w:cs="Times New Roman"/>
          <w:u w:val="single"/>
        </w:rPr>
        <w:t xml:space="preserve"> be</w:t>
      </w:r>
      <w:r>
        <w:rPr>
          <w:rFonts w:ascii="Times New Roman" w:hAnsi="Times New Roman" w:cs="Times New Roman"/>
          <w:i/>
          <w:iCs/>
          <w:u w:val="single"/>
        </w:rPr>
        <w:t xml:space="preserve"> </w:t>
      </w:r>
      <w:r w:rsidRPr="00127B8E">
        <w:rPr>
          <w:rFonts w:ascii="Times New Roman" w:hAnsi="Times New Roman" w:cs="Times New Roman"/>
          <w:u w:val="single"/>
        </w:rPr>
        <w:t xml:space="preserve">no less than </w:t>
      </w:r>
      <w:r>
        <w:rPr>
          <w:rFonts w:ascii="Times New Roman" w:hAnsi="Times New Roman" w:cs="Times New Roman"/>
          <w:u w:val="single"/>
        </w:rPr>
        <w:t>12</w:t>
      </w:r>
      <w:r w:rsidRPr="00127B8E">
        <w:rPr>
          <w:rFonts w:ascii="Times New Roman" w:hAnsi="Times New Roman" w:cs="Times New Roman"/>
          <w:u w:val="single"/>
        </w:rPr>
        <w:t xml:space="preserve">” (35 mm) above </w:t>
      </w:r>
      <w:r>
        <w:rPr>
          <w:rFonts w:ascii="Times New Roman" w:hAnsi="Times New Roman" w:cs="Times New Roman"/>
          <w:u w:val="single"/>
        </w:rPr>
        <w:t>ceiling</w:t>
      </w:r>
      <w:r w:rsidRPr="00127B8E">
        <w:rPr>
          <w:rFonts w:ascii="Times New Roman" w:hAnsi="Times New Roman" w:cs="Times New Roman"/>
          <w:u w:val="single"/>
        </w:rPr>
        <w:t xml:space="preserve"> insulation.</w:t>
      </w:r>
      <w:r>
        <w:rPr>
          <w:rFonts w:ascii="Times New Roman" w:hAnsi="Times New Roman" w:cs="Times New Roman"/>
          <w:u w:val="single"/>
        </w:rPr>
        <w:t xml:space="preserve"> Both ends of the interconnection shall be </w:t>
      </w:r>
      <w:r w:rsidRPr="2B20C62A">
        <w:rPr>
          <w:rFonts w:ascii="Times New Roman" w:hAnsi="Times New Roman" w:cs="Times New Roman"/>
          <w:u w:val="single"/>
        </w:rPr>
        <w:t>labeled “For Future Solar Electric”</w:t>
      </w:r>
      <w:r>
        <w:rPr>
          <w:rFonts w:ascii="Times New Roman" w:hAnsi="Times New Roman" w:cs="Times New Roman"/>
          <w:u w:val="single"/>
        </w:rPr>
        <w:t>.</w:t>
      </w:r>
      <w:r w:rsidRPr="2B20C62A">
        <w:rPr>
          <w:rFonts w:ascii="Times New Roman" w:hAnsi="Times New Roman" w:cs="Times New Roman"/>
          <w:u w:val="single"/>
        </w:rPr>
        <w:t xml:space="preserve"> </w:t>
      </w:r>
    </w:p>
    <w:p w14:paraId="54A464C1" w14:textId="77777777" w:rsidR="00536357" w:rsidRPr="005D3A3A" w:rsidRDefault="00536357" w:rsidP="00536357">
      <w:pPr>
        <w:rPr>
          <w:rStyle w:val="SubtleEmphasis"/>
        </w:rPr>
      </w:pPr>
      <w:r w:rsidRPr="2B20C62A">
        <w:rPr>
          <w:rStyle w:val="SubtleEmphasis"/>
        </w:rPr>
        <w:t>As it is currently written, Appendix RB only requires that the construction documents indicate pathways for routing of conduit from the solar-ready zone to the service panel. This update requires the installation and verification of either conduit or wire from the roof or attic to the panel.</w:t>
      </w:r>
      <w:r w:rsidRPr="563257AE">
        <w:rPr>
          <w:rStyle w:val="SubtleEmphasis"/>
        </w:rPr>
        <w:t xml:space="preserve"> </w:t>
      </w:r>
      <w:r w:rsidRPr="2F8FDD2F">
        <w:rPr>
          <w:rStyle w:val="SubtleEmphasis"/>
        </w:rPr>
        <w:t>This</w:t>
      </w:r>
      <w:r w:rsidRPr="563257AE">
        <w:rPr>
          <w:rStyle w:val="SubtleEmphasis"/>
        </w:rPr>
        <w:t xml:space="preserve"> language has been ad</w:t>
      </w:r>
      <w:r>
        <w:rPr>
          <w:rStyle w:val="SubtleEmphasis"/>
        </w:rPr>
        <w:t>a</w:t>
      </w:r>
      <w:r w:rsidRPr="563257AE">
        <w:rPr>
          <w:rStyle w:val="SubtleEmphasis"/>
        </w:rPr>
        <w:t xml:space="preserve">pted from the solar-ready language proposed for the </w:t>
      </w:r>
      <w:r w:rsidRPr="52898039">
        <w:rPr>
          <w:rStyle w:val="SubtleEmphasis"/>
        </w:rPr>
        <w:t xml:space="preserve">residential Oregon Reach Code. </w:t>
      </w:r>
    </w:p>
    <w:p w14:paraId="41BA18C1" w14:textId="77777777" w:rsidR="00536357" w:rsidRDefault="00536357" w:rsidP="00536357">
      <w:pPr>
        <w:ind w:left="1440"/>
        <w:rPr>
          <w:b/>
          <w:bCs/>
        </w:rPr>
      </w:pPr>
      <w:r w:rsidRPr="00DA7DE8">
        <w:rPr>
          <w:rFonts w:ascii="Times New Roman" w:hAnsi="Times New Roman" w:cs="Times New Roman"/>
          <w:b/>
          <w:bCs/>
          <w:u w:val="single"/>
        </w:rPr>
        <w:t>R404.</w:t>
      </w:r>
      <w:r>
        <w:rPr>
          <w:rFonts w:ascii="Times New Roman" w:hAnsi="Times New Roman" w:cs="Times New Roman"/>
          <w:b/>
          <w:bCs/>
          <w:u w:val="single"/>
        </w:rPr>
        <w:t>4</w:t>
      </w:r>
      <w:r w:rsidRPr="00DA7DE8">
        <w:rPr>
          <w:rFonts w:ascii="Times New Roman" w:hAnsi="Times New Roman" w:cs="Times New Roman"/>
          <w:b/>
          <w:bCs/>
          <w:u w:val="single"/>
        </w:rPr>
        <w:t xml:space="preserve">.1 </w:t>
      </w:r>
      <w:r w:rsidRPr="00FA1B8A">
        <w:rPr>
          <w:rFonts w:ascii="Times New Roman" w:hAnsi="Times New Roman" w:cs="Times New Roman"/>
          <w:b/>
          <w:bCs/>
          <w:u w:val="single"/>
        </w:rPr>
        <w:t>Group R occupancies.</w:t>
      </w:r>
      <w:r>
        <w:rPr>
          <w:rFonts w:ascii="Times New Roman" w:hAnsi="Times New Roman" w:cs="Times New Roman"/>
          <w:u w:val="single"/>
        </w:rPr>
        <w:t xml:space="preserve"> Buildings in Group R-2, R-3 and R-4 </w:t>
      </w:r>
      <w:r w:rsidRPr="005A4CC8">
        <w:rPr>
          <w:rFonts w:ascii="Times New Roman" w:hAnsi="Times New Roman" w:cs="Times New Roman"/>
          <w:u w:val="single"/>
        </w:rPr>
        <w:t>shall comply with Section</w:t>
      </w:r>
      <w:r>
        <w:rPr>
          <w:rFonts w:ascii="Times New Roman" w:hAnsi="Times New Roman" w:cs="Times New Roman"/>
          <w:u w:val="single"/>
        </w:rPr>
        <w:t xml:space="preserve"> </w:t>
      </w:r>
      <w:r w:rsidRPr="00B2609C">
        <w:rPr>
          <w:rFonts w:ascii="Times New Roman" w:hAnsi="Times New Roman" w:cs="Times New Roman"/>
          <w:u w:val="single"/>
        </w:rPr>
        <w:t>C40</w:t>
      </w:r>
      <w:r>
        <w:rPr>
          <w:rFonts w:ascii="Times New Roman" w:hAnsi="Times New Roman" w:cs="Times New Roman"/>
          <w:u w:val="single"/>
        </w:rPr>
        <w:t>5</w:t>
      </w:r>
      <w:r w:rsidRPr="00B2609C">
        <w:rPr>
          <w:rFonts w:ascii="Times New Roman" w:hAnsi="Times New Roman" w:cs="Times New Roman"/>
          <w:u w:val="single"/>
        </w:rPr>
        <w:t>.</w:t>
      </w:r>
      <w:r>
        <w:rPr>
          <w:rFonts w:ascii="Times New Roman" w:hAnsi="Times New Roman" w:cs="Times New Roman"/>
          <w:u w:val="single"/>
        </w:rPr>
        <w:t>13.</w:t>
      </w:r>
    </w:p>
    <w:p w14:paraId="1B547962" w14:textId="77777777" w:rsidR="00536357" w:rsidRPr="007160EE" w:rsidRDefault="00536357" w:rsidP="00536357">
      <w:pPr>
        <w:rPr>
          <w:rStyle w:val="SubtleEmphasis"/>
          <w:rFonts w:cs="Times New Roman"/>
          <w:spacing w:val="2"/>
        </w:rPr>
      </w:pPr>
      <w:r w:rsidRPr="007160EE">
        <w:rPr>
          <w:rStyle w:val="SubtleEmphasis"/>
          <w:rFonts w:cs="Times New Roman"/>
          <w:spacing w:val="2"/>
        </w:rPr>
        <w:t xml:space="preserve">The 2021 IECC Appendix RB Solar-Ready Provisions address single and two-family dwellings only. Additional language is added to apply the approach for commercial buildings to multifamily residential construction. </w:t>
      </w:r>
    </w:p>
    <w:p w14:paraId="12C17334" w14:textId="77777777" w:rsidR="00536357" w:rsidRPr="00EF1E32" w:rsidRDefault="00536357" w:rsidP="00536357"/>
    <w:p w14:paraId="226D5A20" w14:textId="77777777" w:rsidR="00536357" w:rsidRPr="002D42E1" w:rsidRDefault="00536357" w:rsidP="00536357">
      <w:pPr>
        <w:rPr>
          <w:b/>
          <w:bCs/>
        </w:rPr>
      </w:pPr>
      <w:r>
        <w:rPr>
          <w:b/>
          <w:bCs/>
        </w:rPr>
        <w:t>Add new text</w:t>
      </w:r>
      <w:r w:rsidRPr="008D63A0">
        <w:rPr>
          <w:b/>
          <w:bCs/>
        </w:rPr>
        <w:t xml:space="preserve"> as follows</w:t>
      </w:r>
      <w:r>
        <w:rPr>
          <w:b/>
          <w:bCs/>
        </w:rPr>
        <w:t>:</w:t>
      </w:r>
    </w:p>
    <w:p w14:paraId="582734FF" w14:textId="77777777" w:rsidR="00536357" w:rsidRPr="00FA1B8A" w:rsidRDefault="00536357" w:rsidP="00536357">
      <w:pPr>
        <w:ind w:left="720"/>
        <w:rPr>
          <w:rFonts w:ascii="Times New Roman" w:hAnsi="Times New Roman" w:cs="Times New Roman"/>
          <w:u w:val="single"/>
        </w:rPr>
      </w:pPr>
      <w:r w:rsidRPr="00FA1B8A">
        <w:rPr>
          <w:rFonts w:ascii="Times New Roman" w:hAnsi="Times New Roman" w:cs="Times New Roman"/>
          <w:b/>
          <w:bCs/>
          <w:u w:val="single"/>
        </w:rPr>
        <w:t>R404.</w:t>
      </w:r>
      <w:r>
        <w:rPr>
          <w:rFonts w:ascii="Times New Roman" w:hAnsi="Times New Roman" w:cs="Times New Roman"/>
          <w:b/>
          <w:bCs/>
          <w:u w:val="single"/>
        </w:rPr>
        <w:t>5</w:t>
      </w:r>
      <w:r w:rsidRPr="00FA1B8A">
        <w:rPr>
          <w:rFonts w:ascii="Times New Roman" w:hAnsi="Times New Roman" w:cs="Times New Roman"/>
          <w:b/>
          <w:bCs/>
          <w:u w:val="single"/>
        </w:rPr>
        <w:t xml:space="preserve"> Electric </w:t>
      </w:r>
      <w:r>
        <w:rPr>
          <w:rFonts w:ascii="Times New Roman" w:hAnsi="Times New Roman" w:cs="Times New Roman"/>
          <w:b/>
          <w:bCs/>
          <w:u w:val="single"/>
        </w:rPr>
        <w:t>v</w:t>
      </w:r>
      <w:r w:rsidRPr="00FA1B8A">
        <w:rPr>
          <w:rFonts w:ascii="Times New Roman" w:hAnsi="Times New Roman" w:cs="Times New Roman"/>
          <w:b/>
          <w:bCs/>
          <w:u w:val="single"/>
        </w:rPr>
        <w:t xml:space="preserve">ehicle </w:t>
      </w:r>
      <w:r>
        <w:rPr>
          <w:rFonts w:ascii="Times New Roman" w:hAnsi="Times New Roman" w:cs="Times New Roman"/>
          <w:b/>
          <w:bCs/>
          <w:u w:val="single"/>
        </w:rPr>
        <w:t>c</w:t>
      </w:r>
      <w:r w:rsidRPr="00FA1B8A">
        <w:rPr>
          <w:rFonts w:ascii="Times New Roman" w:hAnsi="Times New Roman" w:cs="Times New Roman"/>
          <w:b/>
          <w:bCs/>
          <w:u w:val="single"/>
        </w:rPr>
        <w:t xml:space="preserve">harging </w:t>
      </w:r>
      <w:r>
        <w:rPr>
          <w:rFonts w:ascii="Times New Roman" w:hAnsi="Times New Roman" w:cs="Times New Roman"/>
          <w:b/>
          <w:bCs/>
          <w:u w:val="single"/>
        </w:rPr>
        <w:t>i</w:t>
      </w:r>
      <w:r w:rsidRPr="00FA1B8A">
        <w:rPr>
          <w:rFonts w:ascii="Times New Roman" w:hAnsi="Times New Roman" w:cs="Times New Roman"/>
          <w:b/>
          <w:bCs/>
          <w:u w:val="single"/>
        </w:rPr>
        <w:t>nfrastructure.</w:t>
      </w:r>
      <w:r w:rsidRPr="00FA1B8A">
        <w:rPr>
          <w:rFonts w:ascii="Times New Roman" w:hAnsi="Times New Roman" w:cs="Times New Roman"/>
          <w:u w:val="single"/>
        </w:rPr>
        <w:t xml:space="preserve"> Electric infrastructure for the current and future charging of </w:t>
      </w:r>
      <w:r w:rsidRPr="00FA1B8A">
        <w:rPr>
          <w:rFonts w:ascii="Times New Roman" w:hAnsi="Times New Roman" w:cs="Times New Roman"/>
          <w:i/>
          <w:iCs/>
          <w:u w:val="single"/>
        </w:rPr>
        <w:t>electric vehicles</w:t>
      </w:r>
      <w:r w:rsidRPr="00FA1B8A">
        <w:rPr>
          <w:rFonts w:ascii="Times New Roman" w:hAnsi="Times New Roman" w:cs="Times New Roman"/>
          <w:u w:val="single"/>
        </w:rPr>
        <w:t xml:space="preserve"> shall be installed in accordance with this section</w:t>
      </w:r>
      <w:r w:rsidRPr="00FA1B8A">
        <w:rPr>
          <w:rFonts w:ascii="Times New Roman" w:hAnsi="Times New Roman" w:cs="Times New Roman"/>
          <w:i/>
          <w:iCs/>
          <w:u w:val="single"/>
        </w:rPr>
        <w:t xml:space="preserve">. EV ready spaces </w:t>
      </w:r>
      <w:r>
        <w:rPr>
          <w:rFonts w:ascii="Times New Roman" w:hAnsi="Times New Roman" w:cs="Times New Roman"/>
          <w:u w:val="single"/>
        </w:rPr>
        <w:t>are permitted to</w:t>
      </w:r>
      <w:r w:rsidRPr="00FA1B8A">
        <w:rPr>
          <w:rFonts w:ascii="Times New Roman" w:hAnsi="Times New Roman" w:cs="Times New Roman"/>
          <w:u w:val="single"/>
        </w:rPr>
        <w:t xml:space="preserve"> be counted toward meeting minimum parking requirements. </w:t>
      </w:r>
    </w:p>
    <w:p w14:paraId="7328FD64" w14:textId="77777777" w:rsidR="00536357" w:rsidRPr="00F37F59" w:rsidRDefault="00536357" w:rsidP="00536357">
      <w:pPr>
        <w:ind w:left="1440"/>
        <w:rPr>
          <w:rFonts w:ascii="Times New Roman" w:hAnsi="Times New Roman" w:cs="Times New Roman"/>
          <w:b/>
          <w:bCs/>
          <w:u w:val="single"/>
        </w:rPr>
      </w:pPr>
      <w:r w:rsidRPr="00FA1B8A">
        <w:rPr>
          <w:rFonts w:ascii="Times New Roman" w:hAnsi="Times New Roman" w:cs="Times New Roman"/>
          <w:b/>
          <w:bCs/>
          <w:u w:val="single"/>
        </w:rPr>
        <w:t>R404.</w:t>
      </w:r>
      <w:r>
        <w:rPr>
          <w:rFonts w:ascii="Times New Roman" w:hAnsi="Times New Roman" w:cs="Times New Roman"/>
          <w:b/>
          <w:bCs/>
          <w:u w:val="single"/>
        </w:rPr>
        <w:t>5</w:t>
      </w:r>
      <w:r w:rsidRPr="00FA1B8A">
        <w:rPr>
          <w:rFonts w:ascii="Times New Roman" w:hAnsi="Times New Roman" w:cs="Times New Roman"/>
          <w:b/>
          <w:bCs/>
          <w:u w:val="single"/>
        </w:rPr>
        <w:t xml:space="preserve">.1 </w:t>
      </w:r>
      <w:r>
        <w:rPr>
          <w:rFonts w:ascii="Times New Roman" w:hAnsi="Times New Roman" w:cs="Times New Roman"/>
          <w:b/>
          <w:bCs/>
          <w:u w:val="single"/>
        </w:rPr>
        <w:t>O</w:t>
      </w:r>
      <w:r w:rsidRPr="00FA1B8A">
        <w:rPr>
          <w:rFonts w:ascii="Times New Roman" w:hAnsi="Times New Roman" w:cs="Times New Roman"/>
          <w:b/>
          <w:bCs/>
          <w:u w:val="single"/>
        </w:rPr>
        <w:t>ne- and two- family dwellings and townhouses.</w:t>
      </w:r>
      <w:r w:rsidRPr="00FA1B8A">
        <w:rPr>
          <w:rFonts w:ascii="Times New Roman" w:hAnsi="Times New Roman" w:cs="Times New Roman"/>
          <w:u w:val="single"/>
        </w:rPr>
        <w:t xml:space="preserve"> </w:t>
      </w:r>
      <w:r>
        <w:rPr>
          <w:rFonts w:ascii="Times New Roman" w:hAnsi="Times New Roman" w:cs="Times New Roman"/>
          <w:u w:val="single"/>
        </w:rPr>
        <w:t>O</w:t>
      </w:r>
      <w:r w:rsidRPr="00FA1B8A">
        <w:rPr>
          <w:rFonts w:ascii="Times New Roman" w:hAnsi="Times New Roman" w:cs="Times New Roman"/>
          <w:u w:val="single"/>
        </w:rPr>
        <w:t xml:space="preserve">ne- and two-family dwellings and townhouses with a dedicated attached or detached garage or on-site parking spaces and new detached garages shall be provided with one </w:t>
      </w:r>
      <w:r w:rsidRPr="00FA1B8A">
        <w:rPr>
          <w:rFonts w:ascii="Times New Roman" w:hAnsi="Times New Roman" w:cs="Times New Roman"/>
          <w:i/>
          <w:iCs/>
          <w:u w:val="single"/>
        </w:rPr>
        <w:t xml:space="preserve">EV-ready space </w:t>
      </w:r>
      <w:r w:rsidRPr="00FA1B8A">
        <w:rPr>
          <w:rFonts w:ascii="Times New Roman" w:hAnsi="Times New Roman" w:cs="Times New Roman"/>
          <w:u w:val="single"/>
        </w:rPr>
        <w:t xml:space="preserve">per </w:t>
      </w:r>
      <w:r w:rsidRPr="00FA1B8A">
        <w:rPr>
          <w:rFonts w:ascii="Times New Roman" w:hAnsi="Times New Roman" w:cs="Times New Roman"/>
          <w:i/>
          <w:iCs/>
          <w:u w:val="single"/>
        </w:rPr>
        <w:t>dwelling unit.</w:t>
      </w:r>
      <w:r>
        <w:rPr>
          <w:rFonts w:ascii="Times New Roman" w:hAnsi="Times New Roman" w:cs="Times New Roman"/>
          <w:i/>
          <w:iCs/>
          <w:u w:val="single"/>
        </w:rPr>
        <w:t xml:space="preserve"> </w:t>
      </w:r>
      <w:r>
        <w:rPr>
          <w:rFonts w:ascii="Times New Roman" w:hAnsi="Times New Roman" w:cs="Times New Roman"/>
          <w:u w:val="single"/>
        </w:rPr>
        <w:t xml:space="preserve">The branch circuit for the </w:t>
      </w:r>
      <w:r>
        <w:rPr>
          <w:rFonts w:ascii="Times New Roman" w:hAnsi="Times New Roman" w:cs="Times New Roman"/>
          <w:i/>
          <w:iCs/>
          <w:u w:val="single"/>
        </w:rPr>
        <w:t xml:space="preserve">EV ready space </w:t>
      </w:r>
      <w:r>
        <w:rPr>
          <w:rFonts w:ascii="Times New Roman" w:hAnsi="Times New Roman" w:cs="Times New Roman"/>
          <w:u w:val="single"/>
        </w:rPr>
        <w:t>shall have a minimum capacity of 9.6 kVA.</w:t>
      </w:r>
    </w:p>
    <w:p w14:paraId="068DCE9B" w14:textId="77777777" w:rsidR="00536357" w:rsidRPr="00FA1B8A" w:rsidRDefault="00536357" w:rsidP="00536357">
      <w:pPr>
        <w:ind w:left="1440"/>
        <w:rPr>
          <w:rFonts w:ascii="Times New Roman" w:hAnsi="Times New Roman" w:cs="Times New Roman"/>
          <w:u w:val="single"/>
        </w:rPr>
      </w:pPr>
      <w:r w:rsidRPr="00FA1B8A">
        <w:rPr>
          <w:rFonts w:ascii="Times New Roman" w:hAnsi="Times New Roman" w:cs="Times New Roman"/>
          <w:b/>
          <w:bCs/>
          <w:u w:val="single"/>
        </w:rPr>
        <w:t>R404.</w:t>
      </w:r>
      <w:r>
        <w:rPr>
          <w:rFonts w:ascii="Times New Roman" w:hAnsi="Times New Roman" w:cs="Times New Roman"/>
          <w:b/>
          <w:bCs/>
          <w:u w:val="single"/>
        </w:rPr>
        <w:t>5</w:t>
      </w:r>
      <w:r w:rsidRPr="00FA1B8A">
        <w:rPr>
          <w:rFonts w:ascii="Times New Roman" w:hAnsi="Times New Roman" w:cs="Times New Roman"/>
          <w:b/>
          <w:bCs/>
          <w:u w:val="single"/>
        </w:rPr>
        <w:t>.2 Group R occupancies.</w:t>
      </w:r>
      <w:r w:rsidRPr="00FA1B8A">
        <w:rPr>
          <w:rFonts w:ascii="Times New Roman" w:hAnsi="Times New Roman" w:cs="Times New Roman"/>
          <w:u w:val="single"/>
        </w:rPr>
        <w:t xml:space="preserve"> </w:t>
      </w:r>
      <w:r>
        <w:rPr>
          <w:rFonts w:ascii="Times New Roman" w:hAnsi="Times New Roman" w:cs="Times New Roman"/>
          <w:u w:val="single"/>
        </w:rPr>
        <w:t>P</w:t>
      </w:r>
      <w:r w:rsidRPr="00FA1B8A">
        <w:rPr>
          <w:rFonts w:ascii="Times New Roman" w:hAnsi="Times New Roman" w:cs="Times New Roman"/>
          <w:u w:val="single"/>
        </w:rPr>
        <w:t xml:space="preserve">arking facilities </w:t>
      </w:r>
      <w:r w:rsidRPr="0081761E">
        <w:rPr>
          <w:rFonts w:ascii="Times New Roman" w:hAnsi="Times New Roman" w:cs="Times New Roman"/>
          <w:u w:val="single"/>
        </w:rPr>
        <w:t xml:space="preserve">serving Group R-2, R-3 and R-4 </w:t>
      </w:r>
      <w:r w:rsidRPr="00FA1B8A">
        <w:rPr>
          <w:rFonts w:ascii="Times New Roman" w:hAnsi="Times New Roman" w:cs="Times New Roman"/>
          <w:u w:val="single"/>
        </w:rPr>
        <w:t xml:space="preserve">occupancies shall comply with Section C405.15. </w:t>
      </w:r>
    </w:p>
    <w:p w14:paraId="093BCBBB" w14:textId="77777777" w:rsidR="00536357" w:rsidRPr="000A0E25" w:rsidRDefault="00536357" w:rsidP="00536357">
      <w:pPr>
        <w:rPr>
          <w:rFonts w:ascii="Times New Roman" w:hAnsi="Times New Roman" w:cs="Times New Roman"/>
          <w:i/>
          <w:iCs/>
          <w:color w:val="7F7F7F" w:themeColor="text1" w:themeTint="80"/>
        </w:rPr>
      </w:pPr>
      <w:r>
        <w:rPr>
          <w:rStyle w:val="SubtleEmphasis"/>
          <w:rFonts w:cs="Times New Roman"/>
        </w:rPr>
        <w:t xml:space="preserve">Tailored requirements </w:t>
      </w:r>
      <w:r w:rsidRPr="003F4380">
        <w:rPr>
          <w:rStyle w:val="SubtleEmphasis"/>
          <w:rFonts w:cs="Times New Roman"/>
        </w:rPr>
        <w:t>for</w:t>
      </w:r>
      <w:r>
        <w:rPr>
          <w:rStyle w:val="SubtleEmphasis"/>
          <w:rFonts w:cs="Times New Roman"/>
        </w:rPr>
        <w:t xml:space="preserve"> single-family and multifamily housing have been included. Single-family homes, where the occupants will choose the specific EVSE that meets their EV charging needs, are </w:t>
      </w:r>
      <w:r>
        <w:rPr>
          <w:rStyle w:val="SubtleEmphasis"/>
          <w:rFonts w:cs="Times New Roman"/>
        </w:rPr>
        <w:lastRenderedPageBreak/>
        <w:t>required to have one parking space with an EV Ready space that is sized to accommodate the most common EVSE on the market. The requirements for EV charging infrastructure for multifamily buildings are referenced to the commercial requirements as those are more appropriate for EV charging in parking lots. The required capacity for the branch circuit for the EV Ready space is the equivalent of a 240V, 40A circuit and is expressed in kVA as that is the standard metric for capacity or “apparent power” in electrical infrastructure.</w:t>
      </w:r>
    </w:p>
    <w:p w14:paraId="560379FB" w14:textId="77777777" w:rsidR="00536357" w:rsidRDefault="00536357" w:rsidP="00536357">
      <w:pPr>
        <w:rPr>
          <w:b/>
          <w:bCs/>
        </w:rPr>
      </w:pPr>
    </w:p>
    <w:p w14:paraId="5E6B8319" w14:textId="77777777" w:rsidR="00536357" w:rsidRPr="00563D1B" w:rsidRDefault="00536357" w:rsidP="00536357">
      <w:pPr>
        <w:pStyle w:val="Heading4"/>
      </w:pPr>
      <w:r w:rsidRPr="00563D1B">
        <w:t xml:space="preserve">Section 405 </w:t>
      </w:r>
      <w:r>
        <w:t>Total building</w:t>
      </w:r>
      <w:r w:rsidRPr="00563D1B">
        <w:t xml:space="preserve"> Performance </w:t>
      </w:r>
    </w:p>
    <w:p w14:paraId="5D914C05" w14:textId="77777777" w:rsidR="00536357" w:rsidRDefault="00536357" w:rsidP="00536357">
      <w:pPr>
        <w:rPr>
          <w:b/>
          <w:bCs/>
        </w:rPr>
      </w:pPr>
      <w:r>
        <w:rPr>
          <w:b/>
          <w:bCs/>
        </w:rPr>
        <w:t>Delete without substitution:</w:t>
      </w:r>
    </w:p>
    <w:p w14:paraId="2A1E31E9" w14:textId="77777777" w:rsidR="00536357" w:rsidRPr="000128C1" w:rsidRDefault="00536357" w:rsidP="00536357">
      <w:pPr>
        <w:ind w:firstLine="720"/>
        <w:rPr>
          <w:rFonts w:ascii="Times New Roman" w:hAnsi="Times New Roman" w:cs="Times New Roman"/>
          <w:b/>
          <w:bCs/>
          <w:strike/>
        </w:rPr>
      </w:pPr>
      <w:r>
        <w:rPr>
          <w:rFonts w:ascii="Times New Roman" w:hAnsi="Times New Roman" w:cs="Times New Roman"/>
          <w:b/>
          <w:bCs/>
          <w:strike/>
        </w:rPr>
        <w:t>R</w:t>
      </w:r>
      <w:r w:rsidRPr="000128C1">
        <w:rPr>
          <w:rFonts w:ascii="Times New Roman" w:hAnsi="Times New Roman" w:cs="Times New Roman"/>
          <w:b/>
          <w:bCs/>
          <w:strike/>
        </w:rPr>
        <w:t xml:space="preserve">405 </w:t>
      </w:r>
      <w:r>
        <w:rPr>
          <w:rFonts w:ascii="Times New Roman" w:hAnsi="Times New Roman" w:cs="Times New Roman"/>
          <w:b/>
          <w:bCs/>
          <w:strike/>
        </w:rPr>
        <w:t>Total Building Performance</w:t>
      </w:r>
    </w:p>
    <w:p w14:paraId="636D862B" w14:textId="77777777" w:rsidR="00536357" w:rsidRDefault="00536357" w:rsidP="00536357">
      <w:pPr>
        <w:rPr>
          <w:rStyle w:val="SubtleEmphasis"/>
          <w:rFonts w:cs="Times New Roman"/>
        </w:rPr>
      </w:pPr>
      <w:r>
        <w:rPr>
          <w:rStyle w:val="SubtleEmphasis"/>
          <w:rFonts w:cs="Times New Roman"/>
        </w:rPr>
        <w:t xml:space="preserve">Compliance with the performance path for consideration of greenhouse gas emissions and the needed increased stringency for mixed-fuel buildings requires manipulation of the standard reference design for space heating, water heating, and any other potential combustion end use. Given the limited application of Section R405 in new residential construction, for the purposes of this overlay, compliance via prescriptive path or ERI path create simpler enforcement options for jurisdictions. </w:t>
      </w:r>
    </w:p>
    <w:p w14:paraId="7BC1073E" w14:textId="77777777" w:rsidR="00536357" w:rsidRPr="00EF1E32" w:rsidRDefault="00536357" w:rsidP="00536357"/>
    <w:p w14:paraId="373FDDBE" w14:textId="77777777" w:rsidR="00536357" w:rsidRPr="00750222" w:rsidRDefault="00536357" w:rsidP="00536357">
      <w:pPr>
        <w:pStyle w:val="Heading4"/>
      </w:pPr>
      <w:r w:rsidRPr="00563D1B">
        <w:t>Section 40</w:t>
      </w:r>
      <w:r>
        <w:t>6</w:t>
      </w:r>
      <w:r w:rsidRPr="00563D1B">
        <w:t xml:space="preserve"> </w:t>
      </w:r>
      <w:r>
        <w:t>ENERgy rating index compliance alternative</w:t>
      </w:r>
    </w:p>
    <w:p w14:paraId="282AA48E" w14:textId="77777777" w:rsidR="00536357" w:rsidRDefault="00536357" w:rsidP="00536357">
      <w:pPr>
        <w:rPr>
          <w:b/>
          <w:bCs/>
        </w:rPr>
      </w:pPr>
      <w:r>
        <w:rPr>
          <w:b/>
          <w:bCs/>
        </w:rPr>
        <w:t xml:space="preserve">Revise table as follows: </w:t>
      </w:r>
    </w:p>
    <w:p w14:paraId="06F7AFF6" w14:textId="77777777" w:rsidR="00536357" w:rsidRPr="003B76B2" w:rsidRDefault="00536357" w:rsidP="00536357">
      <w:pPr>
        <w:ind w:left="720"/>
        <w:jc w:val="center"/>
        <w:rPr>
          <w:rFonts w:ascii="Times New Roman" w:eastAsia="Arial" w:hAnsi="Times New Roman" w:cs="Times New Roman"/>
          <w:b/>
          <w:caps/>
          <w:color w:val="000000" w:themeColor="text1"/>
        </w:rPr>
      </w:pPr>
      <w:r w:rsidRPr="003B76B2">
        <w:rPr>
          <w:rFonts w:ascii="Times New Roman" w:eastAsia="Arial" w:hAnsi="Times New Roman" w:cs="Times New Roman"/>
          <w:b/>
          <w:caps/>
          <w:color w:val="000000" w:themeColor="text1"/>
        </w:rPr>
        <w:t>Table R406.2 Requirements for Energy Rating Index</w:t>
      </w:r>
    </w:p>
    <w:tbl>
      <w:tblPr>
        <w:tblStyle w:val="TableGrid"/>
        <w:tblW w:w="8725" w:type="dxa"/>
        <w:tblInd w:w="720" w:type="dxa"/>
        <w:tblLook w:val="04A0" w:firstRow="1" w:lastRow="0" w:firstColumn="1" w:lastColumn="0" w:noHBand="0" w:noVBand="1"/>
      </w:tblPr>
      <w:tblGrid>
        <w:gridCol w:w="4315"/>
        <w:gridCol w:w="4410"/>
      </w:tblGrid>
      <w:tr w:rsidR="00536357" w:rsidRPr="003B76B2" w14:paraId="32D50FEE" w14:textId="77777777" w:rsidTr="007A63CC">
        <w:tc>
          <w:tcPr>
            <w:tcW w:w="4315" w:type="dxa"/>
          </w:tcPr>
          <w:p w14:paraId="672611B5" w14:textId="77777777" w:rsidR="00536357" w:rsidRPr="003B76B2" w:rsidRDefault="00536357" w:rsidP="007A63CC">
            <w:pPr>
              <w:jc w:val="center"/>
              <w:rPr>
                <w:rFonts w:ascii="Times New Roman" w:hAnsi="Times New Roman" w:cs="Times New Roman"/>
                <w:b/>
                <w:bCs/>
              </w:rPr>
            </w:pPr>
            <w:r w:rsidRPr="003B76B2">
              <w:rPr>
                <w:rFonts w:ascii="Times New Roman" w:hAnsi="Times New Roman" w:cs="Times New Roman"/>
                <w:b/>
                <w:bCs/>
              </w:rPr>
              <w:t>SECTION</w:t>
            </w:r>
          </w:p>
        </w:tc>
        <w:tc>
          <w:tcPr>
            <w:tcW w:w="4410" w:type="dxa"/>
          </w:tcPr>
          <w:p w14:paraId="3A824670" w14:textId="77777777" w:rsidR="00536357" w:rsidRPr="003B76B2" w:rsidRDefault="00536357" w:rsidP="007A63CC">
            <w:pPr>
              <w:jc w:val="center"/>
              <w:rPr>
                <w:rFonts w:ascii="Times New Roman" w:hAnsi="Times New Roman" w:cs="Times New Roman"/>
                <w:b/>
                <w:bCs/>
              </w:rPr>
            </w:pPr>
            <w:r w:rsidRPr="003B76B2">
              <w:rPr>
                <w:rFonts w:ascii="Times New Roman" w:hAnsi="Times New Roman" w:cs="Times New Roman"/>
                <w:b/>
                <w:bCs/>
              </w:rPr>
              <w:t>TITLE</w:t>
            </w:r>
          </w:p>
        </w:tc>
      </w:tr>
      <w:tr w:rsidR="00536357" w:rsidRPr="00B476F1" w14:paraId="11D7E2BF" w14:textId="77777777" w:rsidTr="007A63CC">
        <w:tc>
          <w:tcPr>
            <w:tcW w:w="8725" w:type="dxa"/>
            <w:gridSpan w:val="2"/>
          </w:tcPr>
          <w:p w14:paraId="32D0DDC0" w14:textId="77777777" w:rsidR="00536357" w:rsidRPr="00B476F1" w:rsidRDefault="00536357" w:rsidP="007A63CC">
            <w:pPr>
              <w:jc w:val="center"/>
              <w:rPr>
                <w:rFonts w:ascii="Times New Roman" w:hAnsi="Times New Roman" w:cs="Times New Roman"/>
              </w:rPr>
            </w:pPr>
            <w:r w:rsidRPr="00B476F1">
              <w:rPr>
                <w:rFonts w:ascii="Times New Roman" w:hAnsi="Times New Roman" w:cs="Times New Roman"/>
              </w:rPr>
              <w:t>Mechanical</w:t>
            </w:r>
          </w:p>
        </w:tc>
      </w:tr>
      <w:tr w:rsidR="00536357" w:rsidRPr="00B476F1" w14:paraId="244F4EBC" w14:textId="77777777" w:rsidTr="007A63CC">
        <w:tc>
          <w:tcPr>
            <w:tcW w:w="4315" w:type="dxa"/>
          </w:tcPr>
          <w:p w14:paraId="2222849E" w14:textId="77777777" w:rsidR="00536357" w:rsidRPr="00B476F1" w:rsidRDefault="00536357" w:rsidP="007A63CC">
            <w:pPr>
              <w:rPr>
                <w:rFonts w:ascii="Times New Roman" w:hAnsi="Times New Roman" w:cs="Times New Roman"/>
                <w:u w:val="single"/>
              </w:rPr>
            </w:pPr>
            <w:r w:rsidRPr="00B476F1">
              <w:rPr>
                <w:rFonts w:ascii="Times New Roman" w:hAnsi="Times New Roman" w:cs="Times New Roman"/>
                <w:u w:val="single"/>
              </w:rPr>
              <w:t>R403.5 except Section R403.5.2</w:t>
            </w:r>
          </w:p>
        </w:tc>
        <w:tc>
          <w:tcPr>
            <w:tcW w:w="4410" w:type="dxa"/>
          </w:tcPr>
          <w:p w14:paraId="214662F7" w14:textId="77777777" w:rsidR="00536357" w:rsidRPr="00B476F1" w:rsidRDefault="00536357" w:rsidP="007A63CC">
            <w:pPr>
              <w:jc w:val="center"/>
              <w:rPr>
                <w:rFonts w:ascii="Times New Roman" w:hAnsi="Times New Roman" w:cs="Times New Roman"/>
                <w:u w:val="single"/>
              </w:rPr>
            </w:pPr>
            <w:r w:rsidRPr="00B476F1">
              <w:rPr>
                <w:rFonts w:ascii="Times New Roman" w:hAnsi="Times New Roman" w:cs="Times New Roman"/>
                <w:u w:val="single"/>
              </w:rPr>
              <w:t>Service hot water systems</w:t>
            </w:r>
          </w:p>
        </w:tc>
      </w:tr>
      <w:tr w:rsidR="00536357" w:rsidRPr="00B476F1" w14:paraId="0103E2F3" w14:textId="77777777" w:rsidTr="007A63CC">
        <w:tc>
          <w:tcPr>
            <w:tcW w:w="4315" w:type="dxa"/>
          </w:tcPr>
          <w:p w14:paraId="118C5432" w14:textId="77777777" w:rsidR="00536357" w:rsidRPr="00B476F1" w:rsidRDefault="00536357" w:rsidP="007A63CC">
            <w:pPr>
              <w:rPr>
                <w:rFonts w:ascii="Times New Roman" w:hAnsi="Times New Roman" w:cs="Times New Roman"/>
                <w:strike/>
              </w:rPr>
            </w:pPr>
            <w:r w:rsidRPr="00B476F1">
              <w:rPr>
                <w:rFonts w:ascii="Times New Roman" w:hAnsi="Times New Roman" w:cs="Times New Roman"/>
                <w:strike/>
              </w:rPr>
              <w:t>R403.5.1</w:t>
            </w:r>
          </w:p>
        </w:tc>
        <w:tc>
          <w:tcPr>
            <w:tcW w:w="4410" w:type="dxa"/>
          </w:tcPr>
          <w:p w14:paraId="4F86CA18" w14:textId="77777777" w:rsidR="00536357" w:rsidRPr="00B476F1" w:rsidRDefault="00536357" w:rsidP="007A63CC">
            <w:pPr>
              <w:jc w:val="center"/>
              <w:rPr>
                <w:rFonts w:ascii="Times New Roman" w:hAnsi="Times New Roman" w:cs="Times New Roman"/>
                <w:strike/>
              </w:rPr>
            </w:pPr>
            <w:r w:rsidRPr="00B476F1">
              <w:rPr>
                <w:rFonts w:ascii="Times New Roman" w:hAnsi="Times New Roman" w:cs="Times New Roman"/>
                <w:strike/>
              </w:rPr>
              <w:t>Heated water circulation and temperature maintenance systems</w:t>
            </w:r>
          </w:p>
        </w:tc>
      </w:tr>
      <w:tr w:rsidR="00536357" w:rsidRPr="00B476F1" w14:paraId="38694CD4" w14:textId="77777777" w:rsidTr="007A63CC">
        <w:tc>
          <w:tcPr>
            <w:tcW w:w="4315" w:type="dxa"/>
          </w:tcPr>
          <w:p w14:paraId="0D262ACB" w14:textId="77777777" w:rsidR="00536357" w:rsidRPr="00B476F1" w:rsidRDefault="00536357" w:rsidP="007A63CC">
            <w:pPr>
              <w:rPr>
                <w:rFonts w:ascii="Times New Roman" w:hAnsi="Times New Roman" w:cs="Times New Roman"/>
                <w:strike/>
              </w:rPr>
            </w:pPr>
            <w:r w:rsidRPr="00B476F1">
              <w:rPr>
                <w:rFonts w:ascii="Times New Roman" w:hAnsi="Times New Roman" w:cs="Times New Roman"/>
                <w:strike/>
              </w:rPr>
              <w:t>R403.5.3</w:t>
            </w:r>
          </w:p>
        </w:tc>
        <w:tc>
          <w:tcPr>
            <w:tcW w:w="4410" w:type="dxa"/>
          </w:tcPr>
          <w:p w14:paraId="0C446F2A" w14:textId="77777777" w:rsidR="00536357" w:rsidRPr="00B476F1" w:rsidRDefault="00536357" w:rsidP="007A63CC">
            <w:pPr>
              <w:jc w:val="center"/>
              <w:rPr>
                <w:rFonts w:ascii="Times New Roman" w:hAnsi="Times New Roman" w:cs="Times New Roman"/>
                <w:strike/>
              </w:rPr>
            </w:pPr>
            <w:r w:rsidRPr="00B476F1">
              <w:rPr>
                <w:rFonts w:ascii="Times New Roman" w:hAnsi="Times New Roman" w:cs="Times New Roman"/>
                <w:strike/>
              </w:rPr>
              <w:t>Drain water heat recovery units</w:t>
            </w:r>
          </w:p>
        </w:tc>
      </w:tr>
    </w:tbl>
    <w:p w14:paraId="3AB52371" w14:textId="77777777" w:rsidR="00536357" w:rsidRPr="00F47AF9" w:rsidRDefault="00536357" w:rsidP="00536357">
      <w:pPr>
        <w:ind w:left="720"/>
        <w:jc w:val="center"/>
        <w:rPr>
          <w:rFonts w:ascii="Times New Roman" w:hAnsi="Times New Roman" w:cs="Times New Roman"/>
          <w:u w:val="single"/>
        </w:rPr>
      </w:pPr>
    </w:p>
    <w:p w14:paraId="521D6DAE" w14:textId="77777777" w:rsidR="00536357" w:rsidRDefault="00536357" w:rsidP="00536357">
      <w:pPr>
        <w:rPr>
          <w:rStyle w:val="SubtleEmphasis"/>
          <w:rFonts w:cs="Times New Roman"/>
        </w:rPr>
      </w:pPr>
      <w:r>
        <w:rPr>
          <w:rStyle w:val="SubtleEmphasis"/>
          <w:rFonts w:cs="Times New Roman"/>
        </w:rPr>
        <w:t xml:space="preserve">The ERI mandatory requirements table has been modified to include the new requirement for demand responsive hot water control. Based on the structure of the table currently, combining R403.5 and creating a single in line exception is the most straightforward approach to this revision.  </w:t>
      </w:r>
    </w:p>
    <w:p w14:paraId="4E059EED" w14:textId="77777777" w:rsidR="00536357" w:rsidRPr="00EF1E32" w:rsidRDefault="00536357" w:rsidP="00536357"/>
    <w:p w14:paraId="48AEC775" w14:textId="77777777" w:rsidR="00536357" w:rsidRDefault="00536357" w:rsidP="00536357">
      <w:pPr>
        <w:rPr>
          <w:b/>
          <w:bCs/>
        </w:rPr>
      </w:pPr>
      <w:r>
        <w:rPr>
          <w:b/>
          <w:bCs/>
        </w:rPr>
        <w:t xml:space="preserve">Revise table as follows: </w:t>
      </w:r>
    </w:p>
    <w:p w14:paraId="7426B9C7" w14:textId="77777777" w:rsidR="00536357" w:rsidRPr="003B76B2" w:rsidRDefault="00536357" w:rsidP="00536357">
      <w:pPr>
        <w:ind w:left="720"/>
        <w:jc w:val="center"/>
        <w:rPr>
          <w:rFonts w:ascii="Times New Roman" w:eastAsia="Arial" w:hAnsi="Times New Roman" w:cs="Times New Roman"/>
          <w:b/>
          <w:caps/>
          <w:color w:val="000000" w:themeColor="text1"/>
        </w:rPr>
      </w:pPr>
      <w:r w:rsidRPr="003B76B2">
        <w:rPr>
          <w:rFonts w:ascii="Times New Roman" w:eastAsia="Arial" w:hAnsi="Times New Roman" w:cs="Times New Roman"/>
          <w:b/>
          <w:caps/>
          <w:color w:val="000000" w:themeColor="text1"/>
        </w:rPr>
        <w:t>Table R406.2 Requirements for Energy Rating Index</w:t>
      </w:r>
    </w:p>
    <w:tbl>
      <w:tblPr>
        <w:tblStyle w:val="TableGrid"/>
        <w:tblW w:w="8725" w:type="dxa"/>
        <w:tblInd w:w="720" w:type="dxa"/>
        <w:tblLook w:val="04A0" w:firstRow="1" w:lastRow="0" w:firstColumn="1" w:lastColumn="0" w:noHBand="0" w:noVBand="1"/>
      </w:tblPr>
      <w:tblGrid>
        <w:gridCol w:w="4315"/>
        <w:gridCol w:w="4410"/>
      </w:tblGrid>
      <w:tr w:rsidR="00536357" w:rsidRPr="003B76B2" w14:paraId="755F5FFA" w14:textId="77777777" w:rsidTr="007A63CC">
        <w:tc>
          <w:tcPr>
            <w:tcW w:w="4315" w:type="dxa"/>
          </w:tcPr>
          <w:p w14:paraId="0CB2052D" w14:textId="77777777" w:rsidR="00536357" w:rsidRPr="003B76B2" w:rsidRDefault="00536357" w:rsidP="007A63CC">
            <w:pPr>
              <w:jc w:val="center"/>
              <w:rPr>
                <w:rFonts w:ascii="Times New Roman" w:hAnsi="Times New Roman" w:cs="Times New Roman"/>
                <w:b/>
                <w:bCs/>
              </w:rPr>
            </w:pPr>
            <w:r w:rsidRPr="003B76B2">
              <w:rPr>
                <w:rFonts w:ascii="Times New Roman" w:hAnsi="Times New Roman" w:cs="Times New Roman"/>
                <w:b/>
                <w:bCs/>
              </w:rPr>
              <w:t>SECTION</w:t>
            </w:r>
          </w:p>
        </w:tc>
        <w:tc>
          <w:tcPr>
            <w:tcW w:w="4410" w:type="dxa"/>
          </w:tcPr>
          <w:p w14:paraId="247D48D2" w14:textId="77777777" w:rsidR="00536357" w:rsidRPr="003B76B2" w:rsidRDefault="00536357" w:rsidP="007A63CC">
            <w:pPr>
              <w:jc w:val="center"/>
              <w:rPr>
                <w:rFonts w:ascii="Times New Roman" w:hAnsi="Times New Roman" w:cs="Times New Roman"/>
                <w:b/>
                <w:bCs/>
              </w:rPr>
            </w:pPr>
            <w:r w:rsidRPr="003B76B2">
              <w:rPr>
                <w:rFonts w:ascii="Times New Roman" w:hAnsi="Times New Roman" w:cs="Times New Roman"/>
                <w:b/>
                <w:bCs/>
              </w:rPr>
              <w:t>TITLE</w:t>
            </w:r>
          </w:p>
        </w:tc>
      </w:tr>
      <w:tr w:rsidR="00536357" w:rsidRPr="001739AD" w14:paraId="68967204" w14:textId="77777777" w:rsidTr="007A63CC">
        <w:tc>
          <w:tcPr>
            <w:tcW w:w="8725" w:type="dxa"/>
            <w:gridSpan w:val="2"/>
          </w:tcPr>
          <w:p w14:paraId="66F1E2CB" w14:textId="77777777" w:rsidR="00536357" w:rsidRPr="001739AD" w:rsidRDefault="00536357" w:rsidP="007A63CC">
            <w:pPr>
              <w:jc w:val="center"/>
              <w:rPr>
                <w:rFonts w:ascii="Times New Roman" w:hAnsi="Times New Roman" w:cs="Times New Roman"/>
              </w:rPr>
            </w:pPr>
            <w:r w:rsidRPr="001739AD">
              <w:rPr>
                <w:rFonts w:ascii="Times New Roman" w:hAnsi="Times New Roman" w:cs="Times New Roman"/>
              </w:rPr>
              <w:t>Electrical Power and Lighting Systems</w:t>
            </w:r>
          </w:p>
        </w:tc>
      </w:tr>
      <w:tr w:rsidR="00536357" w:rsidRPr="00876B28" w14:paraId="57C15B7C" w14:textId="77777777" w:rsidTr="007A63CC">
        <w:tc>
          <w:tcPr>
            <w:tcW w:w="4315" w:type="dxa"/>
          </w:tcPr>
          <w:p w14:paraId="6EA0EF59" w14:textId="77777777" w:rsidR="00536357" w:rsidRPr="00876B28" w:rsidRDefault="00536357" w:rsidP="007A63CC">
            <w:pPr>
              <w:rPr>
                <w:rFonts w:ascii="Times New Roman" w:hAnsi="Times New Roman" w:cs="Times New Roman"/>
              </w:rPr>
            </w:pPr>
            <w:r w:rsidRPr="00876B28">
              <w:rPr>
                <w:rFonts w:ascii="Times New Roman" w:hAnsi="Times New Roman" w:cs="Times New Roman"/>
              </w:rPr>
              <w:t>R404.1</w:t>
            </w:r>
          </w:p>
        </w:tc>
        <w:tc>
          <w:tcPr>
            <w:tcW w:w="4410" w:type="dxa"/>
          </w:tcPr>
          <w:p w14:paraId="2F0B18C0" w14:textId="77777777" w:rsidR="00536357" w:rsidRPr="00876B28" w:rsidRDefault="00536357" w:rsidP="007A63CC">
            <w:pPr>
              <w:jc w:val="center"/>
              <w:rPr>
                <w:rFonts w:ascii="Times New Roman" w:hAnsi="Times New Roman" w:cs="Times New Roman"/>
              </w:rPr>
            </w:pPr>
            <w:r w:rsidRPr="00876B28">
              <w:rPr>
                <w:rFonts w:ascii="Times New Roman" w:hAnsi="Times New Roman" w:cs="Times New Roman"/>
              </w:rPr>
              <w:t>Lighting equipment</w:t>
            </w:r>
          </w:p>
        </w:tc>
      </w:tr>
      <w:tr w:rsidR="00536357" w:rsidRPr="00876B28" w14:paraId="0A573419" w14:textId="77777777" w:rsidTr="007A63CC">
        <w:tc>
          <w:tcPr>
            <w:tcW w:w="4315" w:type="dxa"/>
          </w:tcPr>
          <w:p w14:paraId="2FDF86CE" w14:textId="77777777" w:rsidR="00536357" w:rsidRPr="00876B28" w:rsidRDefault="00536357" w:rsidP="007A63CC">
            <w:pPr>
              <w:rPr>
                <w:rFonts w:ascii="Times New Roman" w:hAnsi="Times New Roman" w:cs="Times New Roman"/>
              </w:rPr>
            </w:pPr>
            <w:r w:rsidRPr="00876B28">
              <w:rPr>
                <w:rFonts w:ascii="Times New Roman" w:hAnsi="Times New Roman" w:cs="Times New Roman"/>
              </w:rPr>
              <w:t>R404.2</w:t>
            </w:r>
          </w:p>
        </w:tc>
        <w:tc>
          <w:tcPr>
            <w:tcW w:w="4410" w:type="dxa"/>
          </w:tcPr>
          <w:p w14:paraId="2D434FC0" w14:textId="77777777" w:rsidR="00536357" w:rsidRPr="00876B28" w:rsidRDefault="00536357" w:rsidP="007A63CC">
            <w:pPr>
              <w:jc w:val="center"/>
              <w:rPr>
                <w:rFonts w:ascii="Times New Roman" w:hAnsi="Times New Roman" w:cs="Times New Roman"/>
              </w:rPr>
            </w:pPr>
            <w:r w:rsidRPr="00876B28">
              <w:rPr>
                <w:rFonts w:ascii="Times New Roman" w:hAnsi="Times New Roman" w:cs="Times New Roman"/>
              </w:rPr>
              <w:t>Interior lighting controls</w:t>
            </w:r>
          </w:p>
        </w:tc>
      </w:tr>
      <w:tr w:rsidR="00536357" w:rsidRPr="00FE1DE1" w14:paraId="2A894E06" w14:textId="77777777" w:rsidTr="007A63CC">
        <w:tc>
          <w:tcPr>
            <w:tcW w:w="4315" w:type="dxa"/>
          </w:tcPr>
          <w:p w14:paraId="4E76512A" w14:textId="77777777" w:rsidR="00536357" w:rsidRPr="00FE1DE1" w:rsidRDefault="00536357" w:rsidP="007A63CC">
            <w:pPr>
              <w:rPr>
                <w:rFonts w:ascii="Times New Roman" w:hAnsi="Times New Roman" w:cs="Times New Roman"/>
                <w:u w:val="single"/>
              </w:rPr>
            </w:pPr>
            <w:r w:rsidRPr="00FE1DE1">
              <w:rPr>
                <w:rFonts w:ascii="Times New Roman" w:hAnsi="Times New Roman" w:cs="Times New Roman"/>
                <w:u w:val="single"/>
              </w:rPr>
              <w:t>R404.4</w:t>
            </w:r>
          </w:p>
        </w:tc>
        <w:tc>
          <w:tcPr>
            <w:tcW w:w="4410" w:type="dxa"/>
          </w:tcPr>
          <w:p w14:paraId="2C1486EF" w14:textId="77777777" w:rsidR="00536357" w:rsidRPr="00FE1DE1" w:rsidRDefault="00536357" w:rsidP="007A63CC">
            <w:pPr>
              <w:jc w:val="center"/>
              <w:rPr>
                <w:rFonts w:ascii="Times New Roman" w:hAnsi="Times New Roman" w:cs="Times New Roman"/>
                <w:u w:val="single"/>
              </w:rPr>
            </w:pPr>
            <w:r w:rsidRPr="00FE1DE1">
              <w:rPr>
                <w:rFonts w:ascii="Times New Roman" w:hAnsi="Times New Roman" w:cs="Times New Roman"/>
                <w:u w:val="single"/>
              </w:rPr>
              <w:t>Renewable energy infrastructure</w:t>
            </w:r>
          </w:p>
        </w:tc>
      </w:tr>
      <w:tr w:rsidR="00536357" w:rsidRPr="008737A6" w14:paraId="2FEA4A34" w14:textId="77777777" w:rsidTr="007A63CC">
        <w:tc>
          <w:tcPr>
            <w:tcW w:w="4315" w:type="dxa"/>
          </w:tcPr>
          <w:p w14:paraId="708315CB" w14:textId="77777777" w:rsidR="00536357" w:rsidRPr="008737A6" w:rsidRDefault="00536357" w:rsidP="007A63CC">
            <w:pPr>
              <w:rPr>
                <w:rFonts w:ascii="Times New Roman" w:hAnsi="Times New Roman" w:cs="Times New Roman"/>
                <w:u w:val="single"/>
              </w:rPr>
            </w:pPr>
            <w:r w:rsidRPr="008737A6">
              <w:rPr>
                <w:rFonts w:ascii="Times New Roman" w:hAnsi="Times New Roman" w:cs="Times New Roman"/>
                <w:u w:val="single"/>
              </w:rPr>
              <w:t>R404.</w:t>
            </w:r>
            <w:r>
              <w:rPr>
                <w:rFonts w:ascii="Times New Roman" w:hAnsi="Times New Roman" w:cs="Times New Roman"/>
                <w:u w:val="single"/>
              </w:rPr>
              <w:t>5</w:t>
            </w:r>
          </w:p>
        </w:tc>
        <w:tc>
          <w:tcPr>
            <w:tcW w:w="4410" w:type="dxa"/>
          </w:tcPr>
          <w:p w14:paraId="6FE7EFE0" w14:textId="77777777" w:rsidR="00536357" w:rsidRPr="008737A6" w:rsidRDefault="00536357" w:rsidP="007A63CC">
            <w:pPr>
              <w:jc w:val="center"/>
              <w:rPr>
                <w:rFonts w:ascii="Times New Roman" w:hAnsi="Times New Roman" w:cs="Times New Roman"/>
                <w:u w:val="single"/>
              </w:rPr>
            </w:pPr>
            <w:r w:rsidRPr="008737A6">
              <w:rPr>
                <w:rFonts w:ascii="Times New Roman" w:hAnsi="Times New Roman" w:cs="Times New Roman"/>
                <w:u w:val="single"/>
              </w:rPr>
              <w:t>Electric vehicle charging infrastructure</w:t>
            </w:r>
          </w:p>
        </w:tc>
      </w:tr>
      <w:tr w:rsidR="00536357" w:rsidRPr="00876B28" w14:paraId="1FA8F503" w14:textId="77777777" w:rsidTr="007A63CC">
        <w:tc>
          <w:tcPr>
            <w:tcW w:w="4315" w:type="dxa"/>
          </w:tcPr>
          <w:p w14:paraId="4A2D8109" w14:textId="77777777" w:rsidR="00536357" w:rsidRPr="00876B28" w:rsidRDefault="00536357" w:rsidP="007A63CC">
            <w:pPr>
              <w:rPr>
                <w:rFonts w:ascii="Times New Roman" w:hAnsi="Times New Roman" w:cs="Times New Roman"/>
              </w:rPr>
            </w:pPr>
            <w:r w:rsidRPr="00876B28">
              <w:rPr>
                <w:rFonts w:ascii="Times New Roman" w:hAnsi="Times New Roman" w:cs="Times New Roman"/>
              </w:rPr>
              <w:t>R406.3</w:t>
            </w:r>
          </w:p>
        </w:tc>
        <w:tc>
          <w:tcPr>
            <w:tcW w:w="4410" w:type="dxa"/>
          </w:tcPr>
          <w:p w14:paraId="4EBC0F6F" w14:textId="77777777" w:rsidR="00536357" w:rsidRPr="00876B28" w:rsidRDefault="00536357" w:rsidP="007A63CC">
            <w:pPr>
              <w:jc w:val="center"/>
              <w:rPr>
                <w:rFonts w:ascii="Times New Roman" w:hAnsi="Times New Roman" w:cs="Times New Roman"/>
              </w:rPr>
            </w:pPr>
            <w:r w:rsidRPr="00876B28">
              <w:rPr>
                <w:rFonts w:ascii="Times New Roman" w:hAnsi="Times New Roman" w:cs="Times New Roman"/>
              </w:rPr>
              <w:t>Building thermal envelope</w:t>
            </w:r>
          </w:p>
        </w:tc>
      </w:tr>
    </w:tbl>
    <w:p w14:paraId="2FCC25D8" w14:textId="77777777" w:rsidR="00536357" w:rsidRDefault="00536357" w:rsidP="00536357">
      <w:pPr>
        <w:rPr>
          <w:rStyle w:val="SubtleEmphasis"/>
          <w:rFonts w:cs="Times New Roman"/>
        </w:rPr>
      </w:pPr>
      <w:r>
        <w:rPr>
          <w:rStyle w:val="SubtleEmphasis"/>
          <w:rFonts w:cs="Times New Roman"/>
        </w:rPr>
        <w:lastRenderedPageBreak/>
        <w:t xml:space="preserve">The ERI mandatory requirements table has been modified to include the new requirements for renewable energy and electric vehicle charging as mandatory elements of the code amendments. </w:t>
      </w:r>
    </w:p>
    <w:p w14:paraId="45D49A52" w14:textId="77777777" w:rsidR="00536357" w:rsidRPr="00EF1E32" w:rsidRDefault="00536357" w:rsidP="00536357"/>
    <w:p w14:paraId="0831273D" w14:textId="77777777" w:rsidR="00536357" w:rsidRDefault="00536357" w:rsidP="00536357">
      <w:pPr>
        <w:pStyle w:val="Heading4"/>
      </w:pPr>
      <w:r>
        <w:t>R407 TROPICAL CLIMATE REGION COMPLIANCE PATH</w:t>
      </w:r>
    </w:p>
    <w:p w14:paraId="60BB14C4" w14:textId="77777777" w:rsidR="00536357" w:rsidRPr="00A94AC0" w:rsidRDefault="00536357" w:rsidP="00536357">
      <w:pPr>
        <w:rPr>
          <w:b/>
          <w:bCs/>
        </w:rPr>
      </w:pPr>
      <w:r w:rsidRPr="008D63A0">
        <w:rPr>
          <w:b/>
          <w:bCs/>
        </w:rPr>
        <w:t xml:space="preserve">Revise </w:t>
      </w:r>
      <w:r>
        <w:rPr>
          <w:b/>
          <w:bCs/>
        </w:rPr>
        <w:t xml:space="preserve">text </w:t>
      </w:r>
      <w:r w:rsidRPr="008D63A0">
        <w:rPr>
          <w:b/>
          <w:bCs/>
        </w:rPr>
        <w:t xml:space="preserve">as </w:t>
      </w:r>
      <w:r>
        <w:rPr>
          <w:b/>
          <w:bCs/>
        </w:rPr>
        <w:t>follows:</w:t>
      </w:r>
    </w:p>
    <w:p w14:paraId="04189998" w14:textId="77777777" w:rsidR="00536357" w:rsidRDefault="00536357" w:rsidP="00536357">
      <w:pPr>
        <w:ind w:left="720"/>
        <w:rPr>
          <w:rFonts w:ascii="Times New Roman" w:hAnsi="Times New Roman" w:cs="Times New Roman"/>
        </w:rPr>
      </w:pPr>
      <w:r w:rsidRPr="379034F7">
        <w:rPr>
          <w:rFonts w:ascii="Times New Roman" w:hAnsi="Times New Roman" w:cs="Times New Roman"/>
          <w:b/>
          <w:bCs/>
        </w:rPr>
        <w:t>R40</w:t>
      </w:r>
      <w:r>
        <w:rPr>
          <w:rFonts w:ascii="Times New Roman" w:hAnsi="Times New Roman" w:cs="Times New Roman"/>
          <w:b/>
          <w:bCs/>
        </w:rPr>
        <w:t>7</w:t>
      </w:r>
      <w:r w:rsidRPr="379034F7">
        <w:rPr>
          <w:rFonts w:ascii="Times New Roman" w:hAnsi="Times New Roman" w:cs="Times New Roman"/>
          <w:b/>
          <w:bCs/>
        </w:rPr>
        <w:t xml:space="preserve">.2 </w:t>
      </w:r>
      <w:r>
        <w:rPr>
          <w:rFonts w:ascii="Times New Roman" w:hAnsi="Times New Roman" w:cs="Times New Roman"/>
          <w:b/>
          <w:bCs/>
        </w:rPr>
        <w:t>Tropical climate region.</w:t>
      </w:r>
      <w:r w:rsidRPr="379034F7">
        <w:rPr>
          <w:rFonts w:ascii="Times New Roman" w:hAnsi="Times New Roman" w:cs="Times New Roman"/>
          <w:b/>
          <w:bCs/>
        </w:rPr>
        <w:t xml:space="preserve"> </w:t>
      </w:r>
      <w:r>
        <w:rPr>
          <w:rFonts w:ascii="Times New Roman" w:hAnsi="Times New Roman" w:cs="Times New Roman"/>
        </w:rPr>
        <w:t xml:space="preserve">Compliance with this section requires the following: </w:t>
      </w:r>
    </w:p>
    <w:p w14:paraId="3EC90F65" w14:textId="77777777" w:rsidR="00536357" w:rsidRDefault="00536357" w:rsidP="00536357">
      <w:pPr>
        <w:ind w:left="1440" w:hanging="360"/>
        <w:rPr>
          <w:rFonts w:ascii="Times New Roman" w:hAnsi="Times New Roman" w:cs="Times New Roman"/>
          <w:u w:val="single"/>
        </w:rPr>
      </w:pPr>
      <w:r w:rsidRPr="0023210A">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ab/>
        <w:t xml:space="preserve">Not more than one-half of the </w:t>
      </w:r>
      <w:r w:rsidRPr="0023210A">
        <w:rPr>
          <w:rFonts w:ascii="Times New Roman" w:hAnsi="Times New Roman" w:cs="Times New Roman"/>
          <w:i/>
          <w:iCs/>
        </w:rPr>
        <w:t>occupied</w:t>
      </w:r>
      <w:r>
        <w:rPr>
          <w:rFonts w:ascii="Times New Roman" w:hAnsi="Times New Roman" w:cs="Times New Roman"/>
        </w:rPr>
        <w:t xml:space="preserve"> space is air conditioned</w:t>
      </w:r>
      <w:r w:rsidRPr="0023210A">
        <w:rPr>
          <w:rFonts w:ascii="Times New Roman" w:hAnsi="Times New Roman" w:cs="Times New Roman"/>
          <w:u w:val="single"/>
        </w:rPr>
        <w:t xml:space="preserve"> and </w:t>
      </w:r>
      <w:r>
        <w:rPr>
          <w:rFonts w:ascii="Times New Roman" w:hAnsi="Times New Roman" w:cs="Times New Roman"/>
          <w:u w:val="single"/>
        </w:rPr>
        <w:t>is controlled</w:t>
      </w:r>
      <w:r w:rsidRPr="0023210A">
        <w:rPr>
          <w:rFonts w:ascii="Times New Roman" w:hAnsi="Times New Roman" w:cs="Times New Roman"/>
          <w:u w:val="single"/>
        </w:rPr>
        <w:t xml:space="preserve"> </w:t>
      </w:r>
      <w:r>
        <w:rPr>
          <w:rFonts w:ascii="Times New Roman" w:hAnsi="Times New Roman" w:cs="Times New Roman"/>
          <w:u w:val="single"/>
        </w:rPr>
        <w:t>by</w:t>
      </w:r>
      <w:r w:rsidRPr="0023210A">
        <w:rPr>
          <w:rFonts w:ascii="Times New Roman" w:hAnsi="Times New Roman" w:cs="Times New Roman"/>
          <w:u w:val="single"/>
        </w:rPr>
        <w:t xml:space="preserve"> a thermostat in accordance with Section R</w:t>
      </w:r>
      <w:r>
        <w:rPr>
          <w:rFonts w:ascii="Times New Roman" w:hAnsi="Times New Roman" w:cs="Times New Roman"/>
          <w:u w:val="single"/>
        </w:rPr>
        <w:t>403.1.1</w:t>
      </w:r>
      <w:r w:rsidRPr="0023210A">
        <w:rPr>
          <w:rFonts w:ascii="Times New Roman" w:hAnsi="Times New Roman" w:cs="Times New Roman"/>
        </w:rPr>
        <w:t>.</w:t>
      </w:r>
    </w:p>
    <w:p w14:paraId="426071DA" w14:textId="77777777" w:rsidR="00536357" w:rsidRPr="0023210A" w:rsidRDefault="00536357" w:rsidP="00536357">
      <w:pPr>
        <w:ind w:left="1440" w:hanging="360"/>
        <w:rPr>
          <w:rFonts w:ascii="Times New Roman" w:hAnsi="Times New Roman" w:cs="Times New Roman"/>
        </w:rPr>
      </w:pPr>
      <w:r w:rsidRPr="0023210A">
        <w:rPr>
          <w:rFonts w:ascii="Times New Roman" w:hAnsi="Times New Roman" w:cs="Times New Roman"/>
        </w:rPr>
        <w:t>3.</w:t>
      </w:r>
      <w:r w:rsidRPr="0023210A">
        <w:rPr>
          <w:rFonts w:ascii="Times New Roman" w:hAnsi="Times New Roman" w:cs="Times New Roman"/>
        </w:rPr>
        <w:tab/>
        <w:t>Solar, wind or other renewable energy source supplies not less than 80 percent of the energy for service water heating</w:t>
      </w:r>
      <w:r>
        <w:rPr>
          <w:rFonts w:ascii="Times New Roman" w:hAnsi="Times New Roman" w:cs="Times New Roman"/>
          <w:u w:val="single"/>
        </w:rPr>
        <w:t xml:space="preserve"> controlled in accordance with Section R403.5.4</w:t>
      </w:r>
      <w:r w:rsidRPr="0023210A">
        <w:rPr>
          <w:rFonts w:ascii="Times New Roman" w:hAnsi="Times New Roman" w:cs="Times New Roman"/>
        </w:rPr>
        <w:t>.</w:t>
      </w:r>
    </w:p>
    <w:p w14:paraId="08FCA213" w14:textId="77777777" w:rsidR="00536357" w:rsidRDefault="00536357" w:rsidP="00536357">
      <w:pPr>
        <w:ind w:left="1440" w:hanging="360"/>
        <w:rPr>
          <w:rFonts w:ascii="Times New Roman" w:hAnsi="Times New Roman" w:cs="Times New Roman"/>
          <w:u w:val="single"/>
        </w:rPr>
      </w:pPr>
      <w:r>
        <w:rPr>
          <w:rFonts w:ascii="Times New Roman" w:hAnsi="Times New Roman" w:cs="Times New Roman"/>
          <w:u w:val="single"/>
        </w:rPr>
        <w:t>12. Parking is in accordance with Section R404.6.</w:t>
      </w:r>
    </w:p>
    <w:p w14:paraId="5EE25944" w14:textId="77777777" w:rsidR="00536357" w:rsidRDefault="00536357" w:rsidP="00536357">
      <w:pPr>
        <w:rPr>
          <w:rStyle w:val="SubtleEmphasis"/>
          <w:rFonts w:cs="Times New Roman"/>
        </w:rPr>
      </w:pPr>
      <w:r>
        <w:rPr>
          <w:rStyle w:val="SubtleEmphasis"/>
          <w:rFonts w:cs="Times New Roman"/>
        </w:rPr>
        <w:t xml:space="preserve">Modifications to the Tropical Climate Region Path are minimal. This pathway in the 2021 IECC already does not allow any space heating and requires 80% of hot water be supplied by renewable energy. To ensure the inclusion of demand response controls, electric vehicles, and all other combustion equipment is addressed additional requirements are added to the tropical compliance list under R407.2. </w:t>
      </w:r>
    </w:p>
    <w:p w14:paraId="2C875F8B" w14:textId="77777777" w:rsidR="00536357" w:rsidRPr="00EF1E32" w:rsidRDefault="00536357" w:rsidP="00536357"/>
    <w:p w14:paraId="6069292B" w14:textId="77777777" w:rsidR="00536357" w:rsidRPr="00D529BF" w:rsidRDefault="00536357" w:rsidP="00536357">
      <w:pPr>
        <w:pStyle w:val="Heading4"/>
      </w:pPr>
      <w:r w:rsidRPr="00D529BF">
        <w:t>R40</w:t>
      </w:r>
      <w:r>
        <w:t>8</w:t>
      </w:r>
      <w:r w:rsidRPr="00D529BF">
        <w:t xml:space="preserve"> </w:t>
      </w:r>
      <w:r>
        <w:t xml:space="preserve">ADDITIONAL EFFICIENCY PACKAGE OPTIONS </w:t>
      </w:r>
    </w:p>
    <w:p w14:paraId="3D5D3003" w14:textId="77777777" w:rsidR="00536357" w:rsidRDefault="00536357" w:rsidP="00536357">
      <w:pPr>
        <w:rPr>
          <w:b/>
          <w:bCs/>
        </w:rPr>
      </w:pPr>
      <w:r w:rsidRPr="379034F7">
        <w:rPr>
          <w:b/>
          <w:bCs/>
        </w:rPr>
        <w:t xml:space="preserve">Revise </w:t>
      </w:r>
      <w:r>
        <w:rPr>
          <w:b/>
          <w:bCs/>
        </w:rPr>
        <w:t xml:space="preserve">text </w:t>
      </w:r>
      <w:r w:rsidRPr="379034F7">
        <w:rPr>
          <w:b/>
          <w:bCs/>
        </w:rPr>
        <w:t xml:space="preserve">as </w:t>
      </w:r>
      <w:r>
        <w:rPr>
          <w:b/>
          <w:bCs/>
        </w:rPr>
        <w:t>follows</w:t>
      </w:r>
      <w:r w:rsidRPr="379034F7">
        <w:rPr>
          <w:b/>
          <w:bCs/>
        </w:rPr>
        <w:t>:</w:t>
      </w:r>
    </w:p>
    <w:p w14:paraId="3B07B151" w14:textId="77777777" w:rsidR="00536357" w:rsidRDefault="00536357" w:rsidP="00536357">
      <w:pPr>
        <w:ind w:left="720" w:firstLine="720"/>
        <w:rPr>
          <w:rFonts w:ascii="Times New Roman" w:hAnsi="Times New Roman" w:cs="Times New Roman"/>
          <w:b/>
          <w:bCs/>
        </w:rPr>
      </w:pPr>
      <w:r w:rsidRPr="379034F7">
        <w:rPr>
          <w:rFonts w:ascii="Times New Roman" w:hAnsi="Times New Roman" w:cs="Times New Roman"/>
          <w:b/>
          <w:bCs/>
        </w:rPr>
        <w:t xml:space="preserve">R408.2.2 More efficient HVAC equipment. </w:t>
      </w:r>
      <w:r w:rsidRPr="379034F7">
        <w:rPr>
          <w:rFonts w:ascii="Times New Roman" w:hAnsi="Times New Roman" w:cs="Times New Roman"/>
        </w:rPr>
        <w:t xml:space="preserve">Heating and cooling </w:t>
      </w:r>
      <w:r w:rsidRPr="379034F7">
        <w:rPr>
          <w:rFonts w:ascii="Times New Roman" w:hAnsi="Times New Roman" w:cs="Times New Roman"/>
          <w:i/>
          <w:iCs/>
        </w:rPr>
        <w:t xml:space="preserve">equipment </w:t>
      </w:r>
      <w:r w:rsidRPr="379034F7">
        <w:rPr>
          <w:rFonts w:ascii="Times New Roman" w:hAnsi="Times New Roman" w:cs="Times New Roman"/>
        </w:rPr>
        <w:t xml:space="preserve">shall meet </w:t>
      </w:r>
      <w:r>
        <w:tab/>
      </w:r>
      <w:r w:rsidRPr="379034F7">
        <w:rPr>
          <w:rFonts w:ascii="Times New Roman" w:hAnsi="Times New Roman" w:cs="Times New Roman"/>
        </w:rPr>
        <w:t>one of the following efficiencies:</w:t>
      </w:r>
    </w:p>
    <w:p w14:paraId="312A3C2E" w14:textId="77777777" w:rsidR="00536357" w:rsidRDefault="00536357" w:rsidP="00536357">
      <w:pPr>
        <w:ind w:left="2160" w:hanging="360"/>
        <w:rPr>
          <w:rFonts w:asciiTheme="minorHAnsi" w:eastAsiaTheme="minorEastAsia" w:hAnsiTheme="minorHAnsi"/>
          <w:strike/>
        </w:rPr>
      </w:pPr>
      <w:r>
        <w:rPr>
          <w:rFonts w:ascii="Times New Roman" w:hAnsi="Times New Roman" w:cs="Times New Roman"/>
          <w:strike/>
        </w:rPr>
        <w:t xml:space="preserve">1. </w:t>
      </w:r>
      <w:r>
        <w:rPr>
          <w:rFonts w:ascii="Times New Roman" w:hAnsi="Times New Roman" w:cs="Times New Roman"/>
          <w:strike/>
        </w:rPr>
        <w:tab/>
      </w:r>
      <w:r w:rsidRPr="00787065">
        <w:rPr>
          <w:rFonts w:ascii="Times New Roman" w:hAnsi="Times New Roman" w:cs="Times New Roman"/>
          <w:strike/>
        </w:rPr>
        <w:t xml:space="preserve">Greater than or equal to 95 AFUE natural gas furnace and 16 SEER air </w:t>
      </w:r>
      <w:proofErr w:type="gramStart"/>
      <w:r w:rsidRPr="00787065">
        <w:rPr>
          <w:rFonts w:ascii="Times New Roman" w:hAnsi="Times New Roman" w:cs="Times New Roman"/>
          <w:strike/>
        </w:rPr>
        <w:t>conditioner</w:t>
      </w:r>
      <w:proofErr w:type="gramEnd"/>
      <w:r w:rsidRPr="00787065">
        <w:rPr>
          <w:rFonts w:ascii="Times New Roman" w:hAnsi="Times New Roman" w:cs="Times New Roman"/>
          <w:strike/>
        </w:rPr>
        <w:t>.</w:t>
      </w:r>
    </w:p>
    <w:p w14:paraId="3C537CB0" w14:textId="77777777" w:rsidR="00536357" w:rsidRDefault="00536357" w:rsidP="00536357">
      <w:pPr>
        <w:ind w:left="2160" w:hanging="360"/>
        <w:rPr>
          <w:rFonts w:asciiTheme="minorHAnsi" w:eastAsiaTheme="minorEastAsia" w:hAnsiTheme="minorHAnsi"/>
          <w:strike/>
        </w:rPr>
      </w:pPr>
      <w:r w:rsidRPr="00787065">
        <w:rPr>
          <w:rFonts w:ascii="Times New Roman" w:eastAsiaTheme="minorEastAsia" w:hAnsi="Times New Roman" w:cs="Times New Roman"/>
          <w:strike/>
        </w:rPr>
        <w:t>2</w:t>
      </w:r>
      <w:r>
        <w:rPr>
          <w:rFonts w:ascii="Times New Roman" w:eastAsiaTheme="minorEastAsia" w:hAnsi="Times New Roman" w:cs="Times New Roman"/>
          <w:u w:val="single"/>
        </w:rPr>
        <w:t>1</w:t>
      </w:r>
      <w:r w:rsidRPr="00787065">
        <w:rPr>
          <w:rFonts w:ascii="Times New Roman" w:eastAsiaTheme="minorEastAsia" w:hAnsi="Times New Roman" w:cs="Times New Roman"/>
        </w:rPr>
        <w:t>.</w:t>
      </w:r>
      <w:r w:rsidRPr="00787065">
        <w:rPr>
          <w:rFonts w:asciiTheme="minorHAnsi" w:eastAsiaTheme="minorEastAsia" w:hAnsiTheme="minorHAnsi"/>
        </w:rPr>
        <w:t xml:space="preserve"> </w:t>
      </w:r>
      <w:r w:rsidRPr="00787065">
        <w:rPr>
          <w:rFonts w:asciiTheme="minorHAnsi" w:eastAsiaTheme="minorEastAsia" w:hAnsiTheme="minorHAnsi"/>
        </w:rPr>
        <w:tab/>
      </w:r>
      <w:r w:rsidRPr="00787065">
        <w:rPr>
          <w:rFonts w:ascii="Times New Roman" w:hAnsi="Times New Roman" w:cs="Times New Roman"/>
        </w:rPr>
        <w:t>Greater than or equal to 10 HSPF/16 SEER air source heat pump.</w:t>
      </w:r>
    </w:p>
    <w:p w14:paraId="69E34CD1" w14:textId="77777777" w:rsidR="00536357" w:rsidRPr="00787065" w:rsidRDefault="00536357" w:rsidP="00536357">
      <w:pPr>
        <w:ind w:left="2160" w:hanging="360"/>
        <w:rPr>
          <w:rFonts w:asciiTheme="minorHAnsi" w:eastAsiaTheme="minorEastAsia" w:hAnsiTheme="minorHAnsi"/>
          <w:strike/>
        </w:rPr>
      </w:pPr>
      <w:r w:rsidRPr="00787065">
        <w:rPr>
          <w:rFonts w:ascii="Times New Roman" w:eastAsiaTheme="minorEastAsia" w:hAnsi="Times New Roman" w:cs="Times New Roman"/>
          <w:strike/>
        </w:rPr>
        <w:t>3</w:t>
      </w:r>
      <w:r w:rsidRPr="00787065">
        <w:rPr>
          <w:rFonts w:ascii="Times New Roman" w:eastAsiaTheme="minorEastAsia" w:hAnsi="Times New Roman" w:cs="Times New Roman"/>
          <w:u w:val="single"/>
        </w:rPr>
        <w:t>2</w:t>
      </w:r>
      <w:r w:rsidRPr="00787065">
        <w:rPr>
          <w:rFonts w:ascii="Times New Roman" w:eastAsiaTheme="minorEastAsia" w:hAnsi="Times New Roman" w:cs="Times New Roman"/>
        </w:rPr>
        <w:t>.</w:t>
      </w:r>
      <w:r w:rsidRPr="00787065">
        <w:rPr>
          <w:rFonts w:asciiTheme="minorHAnsi" w:eastAsiaTheme="minorEastAsia" w:hAnsiTheme="minorHAnsi"/>
        </w:rPr>
        <w:tab/>
      </w:r>
      <w:r w:rsidRPr="00787065">
        <w:rPr>
          <w:rFonts w:ascii="Times New Roman" w:hAnsi="Times New Roman" w:cs="Times New Roman"/>
        </w:rPr>
        <w:t>Greater than or equal to 3.5 COP ground source heat pump.</w:t>
      </w:r>
    </w:p>
    <w:p w14:paraId="5006E8CF" w14:textId="77777777" w:rsidR="00536357" w:rsidRDefault="00536357" w:rsidP="00536357">
      <w:pPr>
        <w:ind w:left="1620"/>
        <w:rPr>
          <w:rFonts w:ascii="Times New Roman" w:hAnsi="Times New Roman" w:cs="Times New Roman"/>
          <w:b/>
        </w:rPr>
      </w:pPr>
    </w:p>
    <w:p w14:paraId="341E22D8" w14:textId="77777777" w:rsidR="00536357" w:rsidRDefault="00536357" w:rsidP="00536357">
      <w:pPr>
        <w:ind w:left="1620"/>
        <w:rPr>
          <w:rFonts w:ascii="Times New Roman" w:hAnsi="Times New Roman" w:cs="Times New Roman"/>
          <w:b/>
          <w:bCs/>
        </w:rPr>
      </w:pPr>
      <w:r w:rsidRPr="379034F7">
        <w:rPr>
          <w:rFonts w:ascii="Times New Roman" w:hAnsi="Times New Roman" w:cs="Times New Roman"/>
          <w:b/>
          <w:bCs/>
        </w:rPr>
        <w:t xml:space="preserve">R408.2.3 Reduced energy use in service water-heating option. </w:t>
      </w:r>
      <w:r w:rsidRPr="379034F7">
        <w:rPr>
          <w:rFonts w:ascii="Times New Roman" w:hAnsi="Times New Roman" w:cs="Times New Roman"/>
        </w:rPr>
        <w:t>The hot water system shall meet one of the following efficiencies:</w:t>
      </w:r>
    </w:p>
    <w:p w14:paraId="032B838D" w14:textId="77777777" w:rsidR="00536357" w:rsidRPr="00787065" w:rsidRDefault="00536357" w:rsidP="00536357">
      <w:pPr>
        <w:ind w:left="2160" w:hanging="360"/>
        <w:rPr>
          <w:rFonts w:asciiTheme="minorHAnsi" w:eastAsiaTheme="minorEastAsia" w:hAnsiTheme="minorHAnsi"/>
        </w:rPr>
      </w:pPr>
      <w:r>
        <w:rPr>
          <w:rFonts w:ascii="Times New Roman" w:hAnsi="Times New Roman" w:cs="Times New Roman"/>
          <w:strike/>
        </w:rPr>
        <w:t xml:space="preserve">1. </w:t>
      </w:r>
      <w:r>
        <w:rPr>
          <w:rFonts w:ascii="Times New Roman" w:hAnsi="Times New Roman" w:cs="Times New Roman"/>
          <w:strike/>
        </w:rPr>
        <w:tab/>
      </w:r>
      <w:r w:rsidRPr="00787065">
        <w:rPr>
          <w:rFonts w:ascii="Times New Roman" w:hAnsi="Times New Roman" w:cs="Times New Roman"/>
          <w:strike/>
        </w:rPr>
        <w:t>Greater than or equal to 82 EF fossil fuel service water-heating system.</w:t>
      </w:r>
    </w:p>
    <w:p w14:paraId="37626BD9" w14:textId="77777777" w:rsidR="00536357" w:rsidRDefault="00536357" w:rsidP="00536357">
      <w:pPr>
        <w:ind w:left="2160" w:hanging="360"/>
      </w:pPr>
      <w:r w:rsidRPr="00787065">
        <w:rPr>
          <w:rFonts w:ascii="Times New Roman" w:eastAsiaTheme="minorEastAsia" w:hAnsi="Times New Roman" w:cs="Times New Roman"/>
          <w:strike/>
        </w:rPr>
        <w:t>2</w:t>
      </w:r>
      <w:r>
        <w:rPr>
          <w:rFonts w:ascii="Times New Roman" w:eastAsiaTheme="minorEastAsia" w:hAnsi="Times New Roman" w:cs="Times New Roman"/>
          <w:u w:val="single"/>
        </w:rPr>
        <w:t>1</w:t>
      </w:r>
      <w:r w:rsidRPr="00787065">
        <w:rPr>
          <w:rFonts w:ascii="Times New Roman" w:eastAsiaTheme="minorEastAsia" w:hAnsi="Times New Roman" w:cs="Times New Roman"/>
        </w:rPr>
        <w:t>.</w:t>
      </w:r>
      <w:r w:rsidRPr="00787065">
        <w:rPr>
          <w:rFonts w:asciiTheme="minorHAnsi" w:eastAsiaTheme="minorEastAsia" w:hAnsiTheme="minorHAnsi"/>
        </w:rPr>
        <w:t xml:space="preserve"> </w:t>
      </w:r>
      <w:r w:rsidRPr="00787065">
        <w:rPr>
          <w:rFonts w:asciiTheme="minorHAnsi" w:eastAsiaTheme="minorEastAsia" w:hAnsiTheme="minorHAnsi"/>
        </w:rPr>
        <w:tab/>
      </w:r>
      <w:r w:rsidRPr="00787065">
        <w:rPr>
          <w:rFonts w:ascii="Times New Roman" w:hAnsi="Times New Roman" w:cs="Times New Roman"/>
        </w:rPr>
        <w:t>Greater than or equal to 2.0 EF electric service water-heating system.</w:t>
      </w:r>
    </w:p>
    <w:p w14:paraId="55D04371" w14:textId="77777777" w:rsidR="00536357" w:rsidRDefault="00536357" w:rsidP="00536357">
      <w:pPr>
        <w:ind w:left="2160" w:hanging="360"/>
      </w:pPr>
      <w:r w:rsidRPr="00787065">
        <w:rPr>
          <w:rFonts w:ascii="Times New Roman" w:eastAsiaTheme="minorEastAsia" w:hAnsi="Times New Roman" w:cs="Times New Roman"/>
          <w:strike/>
        </w:rPr>
        <w:t>3</w:t>
      </w:r>
      <w:r w:rsidRPr="00787065">
        <w:rPr>
          <w:rFonts w:ascii="Times New Roman" w:eastAsiaTheme="minorEastAsia" w:hAnsi="Times New Roman" w:cs="Times New Roman"/>
          <w:u w:val="single"/>
        </w:rPr>
        <w:t>2</w:t>
      </w:r>
      <w:r w:rsidRPr="00787065">
        <w:rPr>
          <w:rFonts w:ascii="Times New Roman" w:eastAsiaTheme="minorEastAsia" w:hAnsi="Times New Roman" w:cs="Times New Roman"/>
        </w:rPr>
        <w:t>.</w:t>
      </w:r>
      <w:r w:rsidRPr="00787065">
        <w:rPr>
          <w:rFonts w:asciiTheme="minorHAnsi" w:eastAsiaTheme="minorEastAsia" w:hAnsiTheme="minorHAnsi"/>
        </w:rPr>
        <w:tab/>
      </w:r>
      <w:r w:rsidRPr="00787065">
        <w:rPr>
          <w:rFonts w:ascii="Times New Roman" w:hAnsi="Times New Roman" w:cs="Times New Roman"/>
        </w:rPr>
        <w:t>Greater than or equal to 0.4 solar fraction solar water-heating system.</w:t>
      </w:r>
    </w:p>
    <w:p w14:paraId="31B82E34" w14:textId="77777777" w:rsidR="00536357" w:rsidRPr="009A3D1B" w:rsidRDefault="00536357" w:rsidP="00536357">
      <w:pPr>
        <w:pStyle w:val="Heading2"/>
        <w:spacing w:after="160"/>
        <w:rPr>
          <w:rStyle w:val="SubtleEmphasis"/>
          <w:rFonts w:cs="Times New Roman"/>
        </w:rPr>
      </w:pPr>
      <w:r>
        <w:rPr>
          <w:rStyle w:val="SubtleEmphasis"/>
          <w:rFonts w:cs="Times New Roman"/>
        </w:rPr>
        <w:t xml:space="preserve">All electric buildings will not need language that relates to fossil fuel systems. This vestigial language has been removed to avoid confusion in implementation of this overlay and the sections have been renumbered. </w:t>
      </w:r>
    </w:p>
    <w:p w14:paraId="01D146CE" w14:textId="77777777" w:rsidR="00536357" w:rsidRPr="00EF1E32" w:rsidRDefault="00536357" w:rsidP="00536357"/>
    <w:p w14:paraId="5495EC01" w14:textId="77777777" w:rsidR="00536357" w:rsidRDefault="00536357" w:rsidP="00536357">
      <w:pPr>
        <w:pStyle w:val="Heading3"/>
      </w:pPr>
      <w:r>
        <w:lastRenderedPageBreak/>
        <w:t>Chapter 6 – Referenced Standards</w:t>
      </w:r>
    </w:p>
    <w:p w14:paraId="168BD1C9" w14:textId="77777777" w:rsidR="00536357" w:rsidRPr="00411510" w:rsidRDefault="00536357" w:rsidP="00536357">
      <w:pPr>
        <w:rPr>
          <w:rStyle w:val="SubtleEmphasis"/>
          <w:b/>
          <w:bCs/>
          <w:i w:val="0"/>
          <w:iCs w:val="0"/>
        </w:rPr>
      </w:pPr>
      <w:r w:rsidRPr="00A73927">
        <w:rPr>
          <w:b/>
          <w:bCs/>
        </w:rPr>
        <w:t>Add new standard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760"/>
        <w:gridCol w:w="1525"/>
      </w:tblGrid>
      <w:tr w:rsidR="00536357" w14:paraId="6966D1D3" w14:textId="77777777" w:rsidTr="007A63CC">
        <w:tc>
          <w:tcPr>
            <w:tcW w:w="2065" w:type="dxa"/>
            <w:tcBorders>
              <w:bottom w:val="single" w:sz="12" w:space="0" w:color="auto"/>
            </w:tcBorders>
          </w:tcPr>
          <w:p w14:paraId="0CFBDA53" w14:textId="77777777" w:rsidR="00536357" w:rsidRPr="00E94CC3" w:rsidRDefault="00536357" w:rsidP="007A63CC">
            <w:pPr>
              <w:spacing w:after="120"/>
              <w:rPr>
                <w:rStyle w:val="SubtleEmphasis"/>
                <w:rFonts w:cs="Times New Roman"/>
                <w:b/>
                <w:bCs/>
                <w:i w:val="0"/>
                <w:iCs w:val="0"/>
                <w:color w:val="auto"/>
                <w:sz w:val="48"/>
                <w:szCs w:val="48"/>
              </w:rPr>
            </w:pPr>
            <w:r w:rsidRPr="00E94CC3">
              <w:rPr>
                <w:rStyle w:val="SubtleEmphasis"/>
                <w:rFonts w:cs="Times New Roman"/>
                <w:b/>
                <w:bCs/>
                <w:i w:val="0"/>
                <w:iCs w:val="0"/>
                <w:color w:val="auto"/>
                <w:sz w:val="48"/>
                <w:szCs w:val="48"/>
              </w:rPr>
              <w:t>CTA</w:t>
            </w:r>
          </w:p>
        </w:tc>
        <w:tc>
          <w:tcPr>
            <w:tcW w:w="5760" w:type="dxa"/>
            <w:tcBorders>
              <w:bottom w:val="single" w:sz="12" w:space="0" w:color="auto"/>
            </w:tcBorders>
          </w:tcPr>
          <w:p w14:paraId="34F34E83" w14:textId="77777777" w:rsidR="00536357" w:rsidRPr="00E94CC3" w:rsidRDefault="00536357" w:rsidP="007A63CC">
            <w:pPr>
              <w:rPr>
                <w:rStyle w:val="SubtleEmphasis"/>
                <w:rFonts w:cs="Times New Roman"/>
                <w:i w:val="0"/>
                <w:iCs w:val="0"/>
                <w:color w:val="auto"/>
                <w:sz w:val="20"/>
                <w:szCs w:val="20"/>
              </w:rPr>
            </w:pPr>
            <w:r w:rsidRPr="00E94CC3">
              <w:rPr>
                <w:rStyle w:val="SubtleEmphasis"/>
                <w:rFonts w:cs="Times New Roman"/>
                <w:i w:val="0"/>
                <w:iCs w:val="0"/>
                <w:color w:val="auto"/>
                <w:sz w:val="20"/>
                <w:szCs w:val="20"/>
              </w:rPr>
              <w:t>Consumer Technology Association</w:t>
            </w:r>
          </w:p>
          <w:p w14:paraId="7517BF71" w14:textId="77777777" w:rsidR="00536357" w:rsidRPr="00E94CC3" w:rsidRDefault="00536357" w:rsidP="007A63CC">
            <w:pPr>
              <w:rPr>
                <w:rStyle w:val="SubtleEmphasis"/>
                <w:rFonts w:cs="Times New Roman"/>
                <w:i w:val="0"/>
                <w:iCs w:val="0"/>
                <w:color w:val="auto"/>
                <w:sz w:val="20"/>
                <w:szCs w:val="20"/>
              </w:rPr>
            </w:pPr>
            <w:r w:rsidRPr="00E94CC3">
              <w:rPr>
                <w:rStyle w:val="SubtleEmphasis"/>
                <w:rFonts w:cs="Times New Roman"/>
                <w:i w:val="0"/>
                <w:iCs w:val="0"/>
                <w:color w:val="auto"/>
                <w:sz w:val="20"/>
                <w:szCs w:val="20"/>
              </w:rPr>
              <w:t>1919 S. Eads Street</w:t>
            </w:r>
          </w:p>
          <w:p w14:paraId="2B1859AC" w14:textId="77777777" w:rsidR="00536357" w:rsidRPr="00E94CC3" w:rsidRDefault="00536357" w:rsidP="007A63CC">
            <w:pPr>
              <w:spacing w:after="120"/>
              <w:rPr>
                <w:rStyle w:val="SubtleEmphasis"/>
                <w:rFonts w:cs="Times New Roman"/>
                <w:i w:val="0"/>
                <w:iCs w:val="0"/>
                <w:color w:val="auto"/>
                <w:sz w:val="20"/>
                <w:szCs w:val="20"/>
                <w:highlight w:val="yellow"/>
              </w:rPr>
            </w:pPr>
            <w:r w:rsidRPr="00E94CC3">
              <w:rPr>
                <w:rStyle w:val="SubtleEmphasis"/>
                <w:rFonts w:cs="Times New Roman"/>
                <w:i w:val="0"/>
                <w:iCs w:val="0"/>
                <w:color w:val="auto"/>
                <w:sz w:val="20"/>
                <w:szCs w:val="20"/>
              </w:rPr>
              <w:t>Arlington, VA 22202</w:t>
            </w:r>
          </w:p>
        </w:tc>
        <w:tc>
          <w:tcPr>
            <w:tcW w:w="1525" w:type="dxa"/>
            <w:tcBorders>
              <w:bottom w:val="single" w:sz="12" w:space="0" w:color="auto"/>
            </w:tcBorders>
          </w:tcPr>
          <w:p w14:paraId="6034ECA1" w14:textId="77777777" w:rsidR="00536357" w:rsidRPr="00E94CC3" w:rsidRDefault="00536357" w:rsidP="007A63CC">
            <w:pPr>
              <w:spacing w:after="120"/>
              <w:rPr>
                <w:rStyle w:val="SubtleEmphasis"/>
                <w:rFonts w:cs="Times New Roman"/>
                <w:b/>
                <w:bCs/>
                <w:i w:val="0"/>
                <w:iCs w:val="0"/>
                <w:color w:val="auto"/>
                <w:sz w:val="36"/>
                <w:szCs w:val="36"/>
                <w:highlight w:val="yellow"/>
              </w:rPr>
            </w:pPr>
          </w:p>
        </w:tc>
      </w:tr>
      <w:tr w:rsidR="00536357" w:rsidRPr="00F54B46" w14:paraId="5DDBBF0E" w14:textId="77777777" w:rsidTr="007A63CC">
        <w:tc>
          <w:tcPr>
            <w:tcW w:w="2065" w:type="dxa"/>
            <w:tcBorders>
              <w:top w:val="single" w:sz="12" w:space="0" w:color="auto"/>
              <w:bottom w:val="single" w:sz="12" w:space="0" w:color="auto"/>
            </w:tcBorders>
            <w:vAlign w:val="bottom"/>
          </w:tcPr>
          <w:p w14:paraId="288C76BA" w14:textId="77777777" w:rsidR="00536357" w:rsidRPr="00E94CC3" w:rsidRDefault="00536357" w:rsidP="007A63CC">
            <w:pPr>
              <w:spacing w:before="40"/>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Standard </w:t>
            </w:r>
          </w:p>
          <w:p w14:paraId="2FB386B4" w14:textId="77777777" w:rsidR="00536357" w:rsidRPr="00E94CC3" w:rsidRDefault="00536357" w:rsidP="007A63CC">
            <w:pPr>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reference </w:t>
            </w:r>
          </w:p>
          <w:p w14:paraId="154365A9" w14:textId="77777777" w:rsidR="00536357" w:rsidRPr="00E94CC3" w:rsidRDefault="00536357" w:rsidP="007A63CC">
            <w:pPr>
              <w:spacing w:after="120"/>
              <w:rPr>
                <w:rStyle w:val="SubtleEmphasis"/>
                <w:rFonts w:cs="Times New Roman"/>
                <w:i w:val="0"/>
                <w:iCs w:val="0"/>
                <w:color w:val="auto"/>
                <w:sz w:val="20"/>
                <w:szCs w:val="20"/>
              </w:rPr>
            </w:pPr>
            <w:r w:rsidRPr="00E94CC3">
              <w:rPr>
                <w:rStyle w:val="SubtleEmphasis"/>
                <w:rFonts w:cs="Times New Roman"/>
                <w:i w:val="0"/>
                <w:iCs w:val="0"/>
                <w:color w:val="auto"/>
                <w:sz w:val="20"/>
                <w:szCs w:val="20"/>
              </w:rPr>
              <w:t>number</w:t>
            </w:r>
          </w:p>
        </w:tc>
        <w:tc>
          <w:tcPr>
            <w:tcW w:w="5760" w:type="dxa"/>
            <w:tcBorders>
              <w:top w:val="single" w:sz="12" w:space="0" w:color="auto"/>
              <w:bottom w:val="single" w:sz="12" w:space="0" w:color="auto"/>
            </w:tcBorders>
            <w:vAlign w:val="bottom"/>
          </w:tcPr>
          <w:p w14:paraId="559FB5B2" w14:textId="77777777" w:rsidR="00536357" w:rsidRPr="00E94CC3" w:rsidRDefault="00536357" w:rsidP="007A63CC">
            <w:pPr>
              <w:spacing w:before="40" w:after="120"/>
              <w:rPr>
                <w:rStyle w:val="SubtleEmphasis"/>
                <w:rFonts w:cs="Times New Roman"/>
                <w:i w:val="0"/>
                <w:iCs w:val="0"/>
                <w:color w:val="auto"/>
                <w:sz w:val="20"/>
                <w:szCs w:val="20"/>
              </w:rPr>
            </w:pPr>
            <w:r w:rsidRPr="00E94CC3">
              <w:rPr>
                <w:rStyle w:val="SubtleEmphasis"/>
                <w:rFonts w:cs="Times New Roman"/>
                <w:i w:val="0"/>
                <w:iCs w:val="0"/>
                <w:color w:val="auto"/>
                <w:sz w:val="20"/>
                <w:szCs w:val="20"/>
              </w:rPr>
              <w:t>Title</w:t>
            </w:r>
          </w:p>
        </w:tc>
        <w:tc>
          <w:tcPr>
            <w:tcW w:w="1525" w:type="dxa"/>
            <w:tcBorders>
              <w:top w:val="single" w:sz="12" w:space="0" w:color="auto"/>
              <w:bottom w:val="single" w:sz="12" w:space="0" w:color="auto"/>
            </w:tcBorders>
            <w:vAlign w:val="bottom"/>
          </w:tcPr>
          <w:p w14:paraId="6B0A5B6F" w14:textId="77777777" w:rsidR="00536357" w:rsidRPr="00E94CC3" w:rsidRDefault="00536357" w:rsidP="007A63CC">
            <w:pPr>
              <w:spacing w:before="40"/>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Referenced </w:t>
            </w:r>
          </w:p>
          <w:p w14:paraId="07628F23" w14:textId="77777777" w:rsidR="00536357" w:rsidRPr="00E94CC3" w:rsidRDefault="00536357" w:rsidP="007A63CC">
            <w:pPr>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in code </w:t>
            </w:r>
          </w:p>
          <w:p w14:paraId="6B19F513" w14:textId="77777777" w:rsidR="00536357" w:rsidRPr="00E94CC3" w:rsidRDefault="00536357" w:rsidP="007A63CC">
            <w:pPr>
              <w:spacing w:after="120"/>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section number</w:t>
            </w:r>
          </w:p>
        </w:tc>
      </w:tr>
      <w:tr w:rsidR="00536357" w:rsidRPr="00411510" w14:paraId="3C3B27F0" w14:textId="77777777" w:rsidTr="007A63CC">
        <w:tc>
          <w:tcPr>
            <w:tcW w:w="2065" w:type="dxa"/>
            <w:tcBorders>
              <w:top w:val="single" w:sz="12" w:space="0" w:color="auto"/>
              <w:bottom w:val="single" w:sz="12" w:space="0" w:color="auto"/>
            </w:tcBorders>
          </w:tcPr>
          <w:p w14:paraId="523D5E51" w14:textId="77777777" w:rsidR="00536357" w:rsidRPr="00E94CC3" w:rsidRDefault="00536357" w:rsidP="007A63CC">
            <w:pPr>
              <w:spacing w:before="40" w:after="120"/>
              <w:rPr>
                <w:rStyle w:val="SubtleEmphasis"/>
                <w:rFonts w:cs="Times New Roman"/>
                <w:i w:val="0"/>
                <w:iCs w:val="0"/>
                <w:color w:val="auto"/>
                <w:sz w:val="20"/>
                <w:szCs w:val="20"/>
              </w:rPr>
            </w:pPr>
            <w:r w:rsidRPr="00E94CC3">
              <w:rPr>
                <w:rStyle w:val="SubtleEmphasis"/>
                <w:rFonts w:cs="Times New Roman"/>
                <w:i w:val="0"/>
                <w:iCs w:val="0"/>
                <w:color w:val="auto"/>
                <w:sz w:val="20"/>
                <w:szCs w:val="20"/>
              </w:rPr>
              <w:t>ANSI/CTA-2045-B</w:t>
            </w:r>
          </w:p>
        </w:tc>
        <w:tc>
          <w:tcPr>
            <w:tcW w:w="5760" w:type="dxa"/>
            <w:tcBorders>
              <w:top w:val="single" w:sz="12" w:space="0" w:color="auto"/>
              <w:bottom w:val="single" w:sz="12" w:space="0" w:color="auto"/>
            </w:tcBorders>
          </w:tcPr>
          <w:p w14:paraId="1758284A" w14:textId="77777777" w:rsidR="00536357" w:rsidRPr="00E94CC3" w:rsidRDefault="00536357" w:rsidP="007A63CC">
            <w:pPr>
              <w:spacing w:before="40" w:after="120"/>
              <w:ind w:right="-110"/>
              <w:rPr>
                <w:rStyle w:val="SubtleEmphasis"/>
                <w:rFonts w:cs="Times New Roman"/>
                <w:i w:val="0"/>
                <w:iCs w:val="0"/>
                <w:color w:val="auto"/>
                <w:sz w:val="20"/>
                <w:szCs w:val="20"/>
              </w:rPr>
            </w:pPr>
            <w:r w:rsidRPr="00E94CC3">
              <w:rPr>
                <w:rStyle w:val="SubtleEmphasis"/>
                <w:rFonts w:cs="Times New Roman"/>
                <w:i w:val="0"/>
                <w:iCs w:val="0"/>
                <w:color w:val="auto"/>
                <w:sz w:val="20"/>
                <w:szCs w:val="20"/>
              </w:rPr>
              <w:t xml:space="preserve">Modular Communications Interface for Energy Management . . . </w:t>
            </w:r>
            <w:proofErr w:type="gramStart"/>
            <w:r w:rsidRPr="00E94CC3">
              <w:rPr>
                <w:rStyle w:val="SubtleEmphasis"/>
                <w:rFonts w:cs="Times New Roman"/>
                <w:i w:val="0"/>
                <w:iCs w:val="0"/>
                <w:color w:val="auto"/>
                <w:sz w:val="20"/>
                <w:szCs w:val="20"/>
              </w:rPr>
              <w:t>. . . .</w:t>
            </w:r>
            <w:proofErr w:type="gramEnd"/>
          </w:p>
        </w:tc>
        <w:tc>
          <w:tcPr>
            <w:tcW w:w="1525" w:type="dxa"/>
            <w:tcBorders>
              <w:top w:val="single" w:sz="12" w:space="0" w:color="auto"/>
              <w:bottom w:val="single" w:sz="12" w:space="0" w:color="auto"/>
            </w:tcBorders>
            <w:vAlign w:val="bottom"/>
          </w:tcPr>
          <w:p w14:paraId="2C0E50B6" w14:textId="77777777" w:rsidR="00536357" w:rsidRPr="00E94CC3" w:rsidRDefault="00536357" w:rsidP="007A63CC">
            <w:pPr>
              <w:spacing w:before="40" w:after="120"/>
              <w:ind w:left="-189"/>
              <w:jc w:val="right"/>
              <w:rPr>
                <w:rStyle w:val="SubtleEmphasis"/>
                <w:rFonts w:cs="Times New Roman"/>
                <w:i w:val="0"/>
                <w:iCs w:val="0"/>
                <w:color w:val="auto"/>
                <w:sz w:val="20"/>
                <w:szCs w:val="20"/>
              </w:rPr>
            </w:pPr>
            <w:r w:rsidRPr="00E94CC3">
              <w:rPr>
                <w:rStyle w:val="SubtleEmphasis"/>
                <w:rFonts w:cs="Times New Roman"/>
                <w:i w:val="0"/>
                <w:iCs w:val="0"/>
                <w:color w:val="auto"/>
                <w:sz w:val="20"/>
                <w:szCs w:val="20"/>
              </w:rPr>
              <w:t>. . . . . . . R403.5.4</w:t>
            </w:r>
          </w:p>
        </w:tc>
      </w:tr>
      <w:tr w:rsidR="00536357" w:rsidRPr="00411510" w14:paraId="48D8043C" w14:textId="77777777" w:rsidTr="007A63CC">
        <w:tc>
          <w:tcPr>
            <w:tcW w:w="2065" w:type="dxa"/>
            <w:tcBorders>
              <w:top w:val="single" w:sz="12" w:space="0" w:color="auto"/>
            </w:tcBorders>
          </w:tcPr>
          <w:p w14:paraId="44780983" w14:textId="77777777" w:rsidR="00536357" w:rsidRPr="00411510" w:rsidRDefault="00536357" w:rsidP="007A63CC">
            <w:pPr>
              <w:rPr>
                <w:rStyle w:val="SubtleEmphasis"/>
                <w:rFonts w:cs="Times New Roman"/>
                <w:i w:val="0"/>
                <w:iCs w:val="0"/>
                <w:sz w:val="20"/>
                <w:szCs w:val="20"/>
              </w:rPr>
            </w:pPr>
          </w:p>
        </w:tc>
        <w:tc>
          <w:tcPr>
            <w:tcW w:w="5760" w:type="dxa"/>
            <w:tcBorders>
              <w:top w:val="single" w:sz="12" w:space="0" w:color="auto"/>
            </w:tcBorders>
          </w:tcPr>
          <w:p w14:paraId="4C11D2F0" w14:textId="77777777" w:rsidR="00536357" w:rsidRPr="00411510" w:rsidRDefault="00536357" w:rsidP="007A63CC">
            <w:pPr>
              <w:ind w:right="-110"/>
              <w:rPr>
                <w:rStyle w:val="SubtleEmphasis"/>
                <w:rFonts w:cs="Times New Roman"/>
                <w:i w:val="0"/>
                <w:iCs w:val="0"/>
                <w:sz w:val="20"/>
                <w:szCs w:val="20"/>
              </w:rPr>
            </w:pPr>
          </w:p>
        </w:tc>
        <w:tc>
          <w:tcPr>
            <w:tcW w:w="1525" w:type="dxa"/>
            <w:tcBorders>
              <w:top w:val="single" w:sz="12" w:space="0" w:color="auto"/>
            </w:tcBorders>
          </w:tcPr>
          <w:p w14:paraId="62D60DB0" w14:textId="77777777" w:rsidR="00536357" w:rsidRDefault="00536357" w:rsidP="007A63CC">
            <w:pPr>
              <w:jc w:val="right"/>
              <w:rPr>
                <w:rStyle w:val="SubtleEmphasis"/>
                <w:rFonts w:cs="Times New Roman"/>
                <w:i w:val="0"/>
                <w:iCs w:val="0"/>
                <w:sz w:val="20"/>
                <w:szCs w:val="20"/>
              </w:rPr>
            </w:pPr>
          </w:p>
        </w:tc>
      </w:tr>
    </w:tbl>
    <w:p w14:paraId="3AE9C62B" w14:textId="22274FD6" w:rsidR="002A2FEE" w:rsidRDefault="002A2FEE">
      <w:pPr>
        <w:rPr>
          <w:rFonts w:eastAsiaTheme="majorEastAsia" w:cstheme="majorBidi"/>
          <w:b/>
          <w:color w:val="006FBA"/>
          <w:sz w:val="32"/>
          <w:szCs w:val="32"/>
        </w:rPr>
      </w:pPr>
    </w:p>
    <w:sectPr w:rsidR="002A2FEE" w:rsidSect="001F70EC">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92E64" w14:textId="77777777" w:rsidR="008015FA" w:rsidRDefault="008015FA" w:rsidP="002A714C">
      <w:pPr>
        <w:spacing w:after="0" w:line="240" w:lineRule="auto"/>
      </w:pPr>
      <w:r>
        <w:separator/>
      </w:r>
    </w:p>
  </w:endnote>
  <w:endnote w:type="continuationSeparator" w:id="0">
    <w:p w14:paraId="104628D0" w14:textId="77777777" w:rsidR="008015FA" w:rsidRDefault="008015FA" w:rsidP="002A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 LT 45 Light">
    <w:altName w:val="Arial"/>
    <w:panose1 w:val="00000000000000000000"/>
    <w:charset w:val="00"/>
    <w:family w:val="roman"/>
    <w:notTrueType/>
    <w:pitch w:val="variable"/>
    <w:sig w:usb0="00000003" w:usb1="00000000" w:usb2="00000000" w:usb3="00000000" w:csb0="00000001" w:csb1="00000000"/>
  </w:font>
  <w:font w:name="HelveticaNeue LT 55 Roman">
    <w:altName w:val="Arial"/>
    <w:panose1 w:val="00000000000000000000"/>
    <w:charset w:val="00"/>
    <w:family w:val="modern"/>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38610" w14:textId="0608B3CD" w:rsidR="009A3D1B" w:rsidRDefault="00737DE8">
    <w:pPr>
      <w:pStyle w:val="Footer"/>
    </w:pPr>
    <w:r>
      <w:rPr>
        <w:noProof/>
      </w:rPr>
      <mc:AlternateContent>
        <mc:Choice Requires="wps">
          <w:drawing>
            <wp:anchor distT="0" distB="0" distL="114300" distR="114300" simplePos="0" relativeHeight="251663360" behindDoc="0" locked="0" layoutInCell="1" allowOverlap="1" wp14:anchorId="16E66C0F" wp14:editId="78CF6AFC">
              <wp:simplePos x="0" y="0"/>
              <wp:positionH relativeFrom="page">
                <wp:posOffset>4143375</wp:posOffset>
              </wp:positionH>
              <wp:positionV relativeFrom="page">
                <wp:posOffset>9601200</wp:posOffset>
              </wp:positionV>
              <wp:extent cx="3200400" cy="219456"/>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19456"/>
                      </a:xfrm>
                      <a:prstGeom prst="rect">
                        <a:avLst/>
                      </a:prstGeom>
                      <a:noFill/>
                      <a:ln w="6350">
                        <a:noFill/>
                      </a:ln>
                    </wps:spPr>
                    <wps:txbx>
                      <w:txbxContent>
                        <w:p w14:paraId="44FFC5A5" w14:textId="0BE4F2C2" w:rsidR="00737DE8" w:rsidRPr="007C5308" w:rsidRDefault="00ED2290" w:rsidP="00737DE8">
                          <w:pPr>
                            <w:pStyle w:val="captionNBITypography"/>
                            <w:jc w:val="right"/>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0094360F" w:rsidRPr="0094360F">
                            <w:rPr>
                              <w:rFonts w:ascii="HelveticaNeue LT 55 Roman" w:hAnsi="HelveticaNeue LT 55 Roman" w:cs="Arial"/>
                              <w:caps/>
                              <w:spacing w:val="4"/>
                              <w:sz w:val="14"/>
                              <w:szCs w:val="14"/>
                            </w:rPr>
                            <w:t xml:space="preserve"> </w:t>
                          </w:r>
                          <w:r w:rsidR="00E57BD9" w:rsidRPr="00E57BD9">
                            <w:rPr>
                              <w:rFonts w:ascii="HelveticaNeue LT 55 Roman" w:hAnsi="HelveticaNeue LT 55 Roman" w:cs="Arial"/>
                              <w:caps/>
                              <w:spacing w:val="4"/>
                              <w:sz w:val="14"/>
                              <w:szCs w:val="14"/>
                            </w:rPr>
                            <w:t>(All-Electric)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E66C0F" id="_x0000_t202" coordsize="21600,21600" o:spt="202" path="m,l,21600r21600,l21600,xe">
              <v:stroke joinstyle="miter"/>
              <v:path gradientshapeok="t" o:connecttype="rect"/>
            </v:shapetype>
            <v:shape id="Text Box 3" o:spid="_x0000_s1026" type="#_x0000_t202" style="position:absolute;margin-left:326.25pt;margin-top:756pt;width:252pt;height:17.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" filled="f" stroked="f" strokeweight=".5pt">
              <v:textbox style="mso-fit-shape-to-text:t">
                <w:txbxContent>
                  <w:p w14:paraId="44FFC5A5" w14:textId="0BE4F2C2" w:rsidR="00737DE8" w:rsidRPr="007C5308" w:rsidRDefault="00ED2290" w:rsidP="00737DE8">
                    <w:pPr>
                      <w:pStyle w:val="captionNBITypography"/>
                      <w:jc w:val="right"/>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0094360F" w:rsidRPr="0094360F">
                      <w:rPr>
                        <w:rFonts w:ascii="HelveticaNeue LT 55 Roman" w:hAnsi="HelveticaNeue LT 55 Roman" w:cs="Arial"/>
                        <w:caps/>
                        <w:spacing w:val="4"/>
                        <w:sz w:val="14"/>
                        <w:szCs w:val="14"/>
                      </w:rPr>
                      <w:t xml:space="preserve"> </w:t>
                    </w:r>
                    <w:r w:rsidR="00E57BD9" w:rsidRPr="00E57BD9">
                      <w:rPr>
                        <w:rFonts w:ascii="HelveticaNeue LT 55 Roman" w:hAnsi="HelveticaNeue LT 55 Roman" w:cs="Arial"/>
                        <w:caps/>
                        <w:spacing w:val="4"/>
                        <w:sz w:val="14"/>
                        <w:szCs w:val="14"/>
                      </w:rPr>
                      <w:t>(All-Electric)</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61312" behindDoc="0" locked="0" layoutInCell="1" allowOverlap="1" wp14:anchorId="4633C525" wp14:editId="70C18602">
              <wp:simplePos x="0" y="0"/>
              <wp:positionH relativeFrom="page">
                <wp:posOffset>304800</wp:posOffset>
              </wp:positionH>
              <wp:positionV relativeFrom="page">
                <wp:posOffset>9601200</wp:posOffset>
              </wp:positionV>
              <wp:extent cx="4343400" cy="347472"/>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343400" cy="347472"/>
                      </a:xfrm>
                      <a:prstGeom prst="rect">
                        <a:avLst/>
                      </a:prstGeom>
                      <a:noFill/>
                      <a:ln w="6350">
                        <a:noFill/>
                      </a:ln>
                    </wps:spPr>
                    <wps:txbx>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33C525" id="Text Box 2" o:spid="_x0000_s1027" type="#_x0000_t202" style="position:absolute;margin-left:24pt;margin-top:756pt;width:342pt;height:2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" filled="f" stroked="f" strokeweight=".5pt">
              <v:textbox style="mso-fit-shape-to-text:t">
                <w:txbxContent>
                  <w:p w14:paraId="78E3FA76" w14:textId="77777777" w:rsidR="009A3D1B" w:rsidRPr="00E85ADA" w:rsidRDefault="009A3D1B" w:rsidP="00E85ADA">
                    <w:pPr>
                      <w:pStyle w:val="captionNBITypography"/>
                      <w:rPr>
                        <w:rFonts w:ascii="HelveticaNeue LT 55 Roman" w:hAnsi="HelveticaNeue LT 55 Roman"/>
                        <w:caps/>
                        <w:spacing w:val="4"/>
                        <w:sz w:val="14"/>
                        <w:szCs w:val="14"/>
                      </w:rPr>
                    </w:pPr>
                    <w:r w:rsidRPr="00E85ADA">
                      <w:rPr>
                        <w:rFonts w:ascii="HelveticaNeue LT 55 Roman" w:hAnsi="HelveticaNeue LT 55 Roman" w:cs="Arial"/>
                        <w:caps/>
                        <w:spacing w:val="4"/>
                        <w:sz w:val="14"/>
                        <w:szCs w:val="14"/>
                      </w:rPr>
                      <w:fldChar w:fldCharType="begin"/>
                    </w:r>
                    <w:r w:rsidRPr="00E85ADA">
                      <w:rPr>
                        <w:rFonts w:ascii="HelveticaNeue LT 55 Roman" w:hAnsi="HelveticaNeue LT 55 Roman" w:cs="Arial"/>
                        <w:caps/>
                        <w:spacing w:val="4"/>
                        <w:sz w:val="14"/>
                        <w:szCs w:val="14"/>
                      </w:rPr>
                      <w:instrText xml:space="preserve"> PAGE   \* MERGEFORMAT </w:instrText>
                    </w:r>
                    <w:r w:rsidRPr="00E85ADA">
                      <w:rPr>
                        <w:rFonts w:ascii="HelveticaNeue LT 55 Roman" w:hAnsi="HelveticaNeue LT 55 Roman" w:cs="Arial"/>
                        <w:caps/>
                        <w:spacing w:val="4"/>
                        <w:sz w:val="14"/>
                        <w:szCs w:val="14"/>
                      </w:rPr>
                      <w:fldChar w:fldCharType="separate"/>
                    </w:r>
                    <w:r w:rsidRPr="00E85ADA">
                      <w:rPr>
                        <w:rFonts w:ascii="HelveticaNeue LT 55 Roman" w:hAnsi="HelveticaNeue LT 55 Roman" w:cs="Arial"/>
                        <w:caps/>
                        <w:noProof/>
                        <w:spacing w:val="4"/>
                        <w:sz w:val="14"/>
                        <w:szCs w:val="14"/>
                      </w:rPr>
                      <w:t>1</w:t>
                    </w:r>
                    <w:r w:rsidRPr="00E85ADA">
                      <w:rPr>
                        <w:rFonts w:ascii="HelveticaNeue LT 55 Roman" w:hAnsi="HelveticaNeue LT 55 Roman" w:cs="Arial"/>
                        <w:caps/>
                        <w:noProof/>
                        <w:spacing w:val="4"/>
                        <w:sz w:val="14"/>
                        <w:szCs w:val="14"/>
                      </w:rPr>
                      <w:fldChar w:fldCharType="end"/>
                    </w:r>
                    <w:r w:rsidRPr="00E85ADA">
                      <w:rPr>
                        <w:rFonts w:ascii="HelveticaNeue LT 55 Roman" w:hAnsi="HelveticaNeue LT 55 Roman" w:cs="Arial"/>
                        <w:caps/>
                        <w:noProof/>
                        <w:spacing w:val="4"/>
                        <w:sz w:val="14"/>
                        <w:szCs w:val="14"/>
                      </w:rPr>
                      <w:t xml:space="preserve">  |  </w:t>
                    </w:r>
                    <w:r w:rsidRPr="00E85ADA">
                      <w:rPr>
                        <w:rFonts w:ascii="HelveticaNeue LT 55 Roman" w:hAnsi="HelveticaNeue LT 55 Roman" w:cs="Arial"/>
                        <w:caps/>
                        <w:spacing w:val="4"/>
                        <w:sz w:val="14"/>
                        <w:szCs w:val="14"/>
                      </w:rPr>
                      <w:t xml:space="preserve">New Buildings </w:t>
                    </w:r>
                    <w:proofErr w:type="gramStart"/>
                    <w:r w:rsidRPr="00E85ADA">
                      <w:rPr>
                        <w:rFonts w:ascii="HelveticaNeue LT 55 Roman" w:hAnsi="HelveticaNeue LT 55 Roman" w:cs="Arial"/>
                        <w:caps/>
                        <w:spacing w:val="4"/>
                        <w:sz w:val="14"/>
                        <w:szCs w:val="14"/>
                      </w:rPr>
                      <w:t>Institute  |</w:t>
                    </w:r>
                    <w:proofErr w:type="gramEnd"/>
                    <w:r w:rsidRPr="00E85ADA">
                      <w:rPr>
                        <w:rFonts w:ascii="HelveticaNeue LT 55 Roman" w:hAnsi="HelveticaNeue LT 55 Roman" w:cs="Arial"/>
                        <w:caps/>
                        <w:spacing w:val="4"/>
                        <w:sz w:val="14"/>
                        <w:szCs w:val="14"/>
                      </w:rPr>
                      <w:t xml:space="preserve">  </w:t>
                    </w:r>
                    <w:r w:rsidRPr="00E85ADA">
                      <w:rPr>
                        <w:rFonts w:ascii="HelveticaNeue LT 55 Roman" w:hAnsi="HelveticaNeue LT 55 Roman"/>
                        <w:caps/>
                        <w:spacing w:val="4"/>
                        <w:sz w:val="14"/>
                        <w:szCs w:val="14"/>
                      </w:rPr>
                      <w:t>Building Decarbonization Code</w:t>
                    </w:r>
                  </w:p>
                  <w:p w14:paraId="482E71EA" w14:textId="5D0C6FE9" w:rsidR="009A3D1B" w:rsidRPr="007C5308" w:rsidRDefault="009A3D1B" w:rsidP="00E85ADA">
                    <w:pPr>
                      <w:pStyle w:val="captionNBITypography"/>
                      <w:rPr>
                        <w:rFonts w:ascii="Arial" w:hAnsi="Arial" w:cs="Arial"/>
                        <w:caps/>
                        <w:spacing w:val="4"/>
                        <w:sz w:val="14"/>
                        <w:szCs w:val="14"/>
                      </w:rPr>
                    </w:pP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6791" w14:textId="04EDCE01" w:rsidR="009A3D1B" w:rsidRDefault="00CF1C82">
    <w:pPr>
      <w:pStyle w:val="Footer"/>
    </w:pPr>
    <w:r>
      <w:rPr>
        <w:noProof/>
      </w:rPr>
      <mc:AlternateContent>
        <mc:Choice Requires="wps">
          <w:drawing>
            <wp:anchor distT="0" distB="0" distL="114300" distR="114300" simplePos="0" relativeHeight="251665408" behindDoc="0" locked="0" layoutInCell="1" allowOverlap="1" wp14:anchorId="3204B409" wp14:editId="7C9BAFB2">
              <wp:simplePos x="0" y="0"/>
              <wp:positionH relativeFrom="page">
                <wp:posOffset>301625</wp:posOffset>
              </wp:positionH>
              <wp:positionV relativeFrom="page">
                <wp:posOffset>9602470</wp:posOffset>
              </wp:positionV>
              <wp:extent cx="3200400" cy="219456"/>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219456"/>
                      </a:xfrm>
                      <a:prstGeom prst="rect">
                        <a:avLst/>
                      </a:prstGeom>
                      <a:noFill/>
                      <a:ln w="6350">
                        <a:noFill/>
                      </a:ln>
                    </wps:spPr>
                    <wps:txbx>
                      <w:txbxContent>
                        <w:p w14:paraId="09E3531E" w14:textId="77777777" w:rsidR="00CF1C82" w:rsidRPr="007C5308" w:rsidRDefault="00CF1C82" w:rsidP="00CF1C82">
                          <w:pPr>
                            <w:pStyle w:val="captionNBITypography"/>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Pr="0094360F">
                            <w:rPr>
                              <w:rFonts w:ascii="HelveticaNeue LT 55 Roman" w:hAnsi="HelveticaNeue LT 55 Roman" w:cs="Arial"/>
                              <w:caps/>
                              <w:spacing w:val="4"/>
                              <w:sz w:val="14"/>
                              <w:szCs w:val="14"/>
                            </w:rPr>
                            <w:t xml:space="preserve"> </w:t>
                          </w:r>
                          <w:r w:rsidRPr="00E57BD9">
                            <w:rPr>
                              <w:rFonts w:ascii="HelveticaNeue LT 55 Roman" w:hAnsi="HelveticaNeue LT 55 Roman" w:cs="Arial"/>
                              <w:caps/>
                              <w:spacing w:val="4"/>
                              <w:sz w:val="14"/>
                              <w:szCs w:val="14"/>
                            </w:rPr>
                            <w:t>(All-Electric)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204B409" id="_x0000_t202" coordsize="21600,21600" o:spt="202" path="m,l,21600r21600,l21600,xe">
              <v:stroke joinstyle="miter"/>
              <v:path gradientshapeok="t" o:connecttype="rect"/>
            </v:shapetype>
            <v:shape id="Text Box 4" o:spid="_x0000_s1028" type="#_x0000_t202" style="position:absolute;margin-left:23.75pt;margin-top:756.1pt;width:252pt;height:17.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" filled="f" stroked="f" strokeweight=".5pt">
              <v:textbox style="mso-fit-shape-to-text:t">
                <w:txbxContent>
                  <w:p w14:paraId="09E3531E" w14:textId="77777777" w:rsidR="00CF1C82" w:rsidRPr="007C5308" w:rsidRDefault="00CF1C82" w:rsidP="00CF1C82">
                    <w:pPr>
                      <w:pStyle w:val="captionNBITypography"/>
                      <w:rPr>
                        <w:rFonts w:ascii="Arial" w:hAnsi="Arial" w:cs="Arial"/>
                        <w:caps/>
                        <w:spacing w:val="4"/>
                        <w:sz w:val="14"/>
                        <w:szCs w:val="14"/>
                      </w:rPr>
                    </w:pPr>
                    <w:r w:rsidRPr="00ED2290">
                      <w:rPr>
                        <w:rFonts w:ascii="HelveticaNeue LT 55 Roman" w:hAnsi="HelveticaNeue LT 55 Roman" w:cs="Arial"/>
                        <w:caps/>
                        <w:spacing w:val="4"/>
                        <w:sz w:val="14"/>
                        <w:szCs w:val="14"/>
                      </w:rPr>
                      <w:t>IECC - Residential Provisions</w:t>
                    </w:r>
                    <w:r w:rsidRPr="0094360F">
                      <w:rPr>
                        <w:rFonts w:ascii="HelveticaNeue LT 55 Roman" w:hAnsi="HelveticaNeue LT 55 Roman" w:cs="Arial"/>
                        <w:caps/>
                        <w:spacing w:val="4"/>
                        <w:sz w:val="14"/>
                        <w:szCs w:val="14"/>
                      </w:rPr>
                      <w:t xml:space="preserve"> </w:t>
                    </w:r>
                    <w:r w:rsidRPr="00E57BD9">
                      <w:rPr>
                        <w:rFonts w:ascii="HelveticaNeue LT 55 Roman" w:hAnsi="HelveticaNeue LT 55 Roman" w:cs="Arial"/>
                        <w:caps/>
                        <w:spacing w:val="4"/>
                        <w:sz w:val="14"/>
                        <w:szCs w:val="14"/>
                      </w:rPr>
                      <w:t>(All-Electric)</w:t>
                    </w:r>
                  </w:p>
                </w:txbxContent>
              </v:textbox>
              <w10:wrap type="square" anchorx="page" anchory="page"/>
            </v:shape>
          </w:pict>
        </mc:Fallback>
      </mc:AlternateContent>
    </w:r>
    <w:r w:rsidR="009A3D1B">
      <w:rPr>
        <w:noProof/>
      </w:rPr>
      <mc:AlternateContent>
        <mc:Choice Requires="wps">
          <w:drawing>
            <wp:anchor distT="0" distB="0" distL="114300" distR="114300" simplePos="0" relativeHeight="251659264" behindDoc="0" locked="0" layoutInCell="1" allowOverlap="1" wp14:anchorId="3BAC0536" wp14:editId="35FC0967">
              <wp:simplePos x="0" y="0"/>
              <wp:positionH relativeFrom="page">
                <wp:posOffset>3048000</wp:posOffset>
              </wp:positionH>
              <wp:positionV relativeFrom="page">
                <wp:posOffset>9601200</wp:posOffset>
              </wp:positionV>
              <wp:extent cx="4343400" cy="219456"/>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43400" cy="219456"/>
                      </a:xfrm>
                      <a:prstGeom prst="rect">
                        <a:avLst/>
                      </a:prstGeom>
                      <a:noFill/>
                      <a:ln w="6350">
                        <a:noFill/>
                      </a:ln>
                    </wps:spPr>
                    <wps:txbx>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AC0536" id="_x0000_t202" coordsize="21600,21600" o:spt="202" path="m,l,21600r21600,l21600,xe">
              <v:stroke joinstyle="miter"/>
              <v:path gradientshapeok="t" o:connecttype="rect"/>
            </v:shapetype>
            <v:shape id="Text Box 1" o:spid="_x0000_s1028" type="#_x0000_t202" style="position:absolute;margin-left:240pt;margin-top:756pt;width:342pt;height:1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" filled="f" stroked="f" strokeweight=".5pt">
              <v:textbox style="mso-fit-shape-to-text:t">
                <w:txbxContent>
                  <w:p w14:paraId="51B57336" w14:textId="11B72F4C" w:rsidR="009A3D1B" w:rsidRPr="007C5308" w:rsidRDefault="009A3D1B" w:rsidP="00E85ADA">
                    <w:pPr>
                      <w:pStyle w:val="captionNBITypography"/>
                      <w:jc w:val="right"/>
                      <w:rPr>
                        <w:rFonts w:ascii="Arial" w:hAnsi="Arial" w:cs="Arial"/>
                        <w:caps/>
                        <w:spacing w:val="4"/>
                        <w:sz w:val="14"/>
                        <w:szCs w:val="14"/>
                      </w:rPr>
                    </w:pPr>
                    <w:r w:rsidRPr="007C5308">
                      <w:rPr>
                        <w:rFonts w:ascii="Arial" w:hAnsi="Arial" w:cs="Arial"/>
                        <w:caps/>
                        <w:spacing w:val="4"/>
                        <w:sz w:val="14"/>
                        <w:szCs w:val="14"/>
                      </w:rPr>
                      <w:t xml:space="preserve">New Buildings </w:t>
                    </w:r>
                    <w:proofErr w:type="gramStart"/>
                    <w:r w:rsidRPr="007C5308">
                      <w:rPr>
                        <w:rFonts w:ascii="Arial" w:hAnsi="Arial" w:cs="Arial"/>
                        <w:caps/>
                        <w:spacing w:val="4"/>
                        <w:sz w:val="14"/>
                        <w:szCs w:val="14"/>
                      </w:rPr>
                      <w:t>Institute</w:t>
                    </w:r>
                    <w:r>
                      <w:rPr>
                        <w:rFonts w:ascii="Arial" w:hAnsi="Arial" w:cs="Arial"/>
                        <w:caps/>
                        <w:spacing w:val="4"/>
                        <w:sz w:val="14"/>
                        <w:szCs w:val="14"/>
                      </w:rPr>
                      <w:t xml:space="preserve"> </w:t>
                    </w:r>
                    <w:r w:rsidRPr="007C5308">
                      <w:rPr>
                        <w:rFonts w:ascii="Arial" w:hAnsi="Arial" w:cs="Arial"/>
                        <w:caps/>
                        <w:spacing w:val="4"/>
                        <w:sz w:val="14"/>
                        <w:szCs w:val="14"/>
                      </w:rPr>
                      <w:t xml:space="preserve"> |</w:t>
                    </w:r>
                    <w:proofErr w:type="gramEnd"/>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E85ADA">
                      <w:rPr>
                        <w:rFonts w:ascii="HelveticaNeue LT 55 Roman" w:hAnsi="HelveticaNeue LT 55 Roman"/>
                        <w:caps/>
                        <w:spacing w:val="4"/>
                        <w:sz w:val="14"/>
                        <w:szCs w:val="14"/>
                      </w:rPr>
                      <w:t>Building Decarbonization Code</w:t>
                    </w:r>
                    <w:r>
                      <w:rPr>
                        <w:rFonts w:ascii="Arial" w:hAnsi="Arial" w:cs="Arial"/>
                        <w:caps/>
                        <w:spacing w:val="4"/>
                        <w:sz w:val="14"/>
                        <w:szCs w:val="14"/>
                      </w:rPr>
                      <w:t xml:space="preserve"> </w:t>
                    </w:r>
                    <w:r w:rsidRPr="007C5308">
                      <w:rPr>
                        <w:rFonts w:ascii="Arial" w:hAnsi="Arial" w:cs="Arial"/>
                        <w:caps/>
                        <w:spacing w:val="4"/>
                        <w:sz w:val="14"/>
                        <w:szCs w:val="14"/>
                      </w:rPr>
                      <w:t xml:space="preserve"> |</w:t>
                    </w:r>
                    <w:r>
                      <w:rPr>
                        <w:rFonts w:ascii="Arial" w:hAnsi="Arial" w:cs="Arial"/>
                        <w:caps/>
                        <w:spacing w:val="4"/>
                        <w:sz w:val="14"/>
                        <w:szCs w:val="14"/>
                      </w:rPr>
                      <w:t xml:space="preserve"> </w:t>
                    </w:r>
                    <w:r w:rsidRPr="007C5308">
                      <w:rPr>
                        <w:rFonts w:ascii="Arial" w:hAnsi="Arial" w:cs="Arial"/>
                        <w:caps/>
                        <w:spacing w:val="4"/>
                        <w:sz w:val="14"/>
                        <w:szCs w:val="14"/>
                      </w:rPr>
                      <w:t xml:space="preserve"> </w:t>
                    </w:r>
                    <w:r w:rsidRPr="007C5308">
                      <w:rPr>
                        <w:rFonts w:ascii="Arial" w:hAnsi="Arial" w:cs="Arial"/>
                        <w:caps/>
                        <w:spacing w:val="4"/>
                        <w:sz w:val="14"/>
                        <w:szCs w:val="14"/>
                      </w:rPr>
                      <w:fldChar w:fldCharType="begin"/>
                    </w:r>
                    <w:r w:rsidRPr="007C5308">
                      <w:rPr>
                        <w:rFonts w:ascii="Arial" w:hAnsi="Arial" w:cs="Arial"/>
                        <w:caps/>
                        <w:spacing w:val="4"/>
                        <w:sz w:val="14"/>
                        <w:szCs w:val="14"/>
                      </w:rPr>
                      <w:instrText xml:space="preserve"> PAGE   \* MERGEFORMAT </w:instrText>
                    </w:r>
                    <w:r w:rsidRPr="007C5308">
                      <w:rPr>
                        <w:rFonts w:ascii="Arial" w:hAnsi="Arial" w:cs="Arial"/>
                        <w:caps/>
                        <w:spacing w:val="4"/>
                        <w:sz w:val="14"/>
                        <w:szCs w:val="14"/>
                      </w:rPr>
                      <w:fldChar w:fldCharType="separate"/>
                    </w:r>
                    <w:r w:rsidRPr="007C5308">
                      <w:rPr>
                        <w:rFonts w:ascii="Arial" w:hAnsi="Arial" w:cs="Arial"/>
                        <w:caps/>
                        <w:noProof/>
                        <w:spacing w:val="4"/>
                        <w:sz w:val="14"/>
                        <w:szCs w:val="14"/>
                      </w:rPr>
                      <w:t>1</w:t>
                    </w:r>
                    <w:r w:rsidRPr="007C5308">
                      <w:rPr>
                        <w:rFonts w:ascii="Arial" w:hAnsi="Arial" w:cs="Arial"/>
                        <w:caps/>
                        <w:noProof/>
                        <w:spacing w:val="4"/>
                        <w:sz w:val="14"/>
                        <w:szCs w:val="14"/>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F26F7" w14:textId="77777777" w:rsidR="008015FA" w:rsidRDefault="008015FA" w:rsidP="002A714C">
      <w:pPr>
        <w:spacing w:after="0" w:line="240" w:lineRule="auto"/>
      </w:pPr>
      <w:r>
        <w:separator/>
      </w:r>
    </w:p>
  </w:footnote>
  <w:footnote w:type="continuationSeparator" w:id="0">
    <w:p w14:paraId="7CB261CD" w14:textId="77777777" w:rsidR="008015FA" w:rsidRDefault="008015FA" w:rsidP="002A7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776B7"/>
    <w:multiLevelType w:val="hybridMultilevel"/>
    <w:tmpl w:val="154C7564"/>
    <w:lvl w:ilvl="0" w:tplc="C7C8E6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9B7567"/>
    <w:multiLevelType w:val="hybridMultilevel"/>
    <w:tmpl w:val="3D5666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96331C9"/>
    <w:multiLevelType w:val="hybridMultilevel"/>
    <w:tmpl w:val="D7F6B4A6"/>
    <w:lvl w:ilvl="0" w:tplc="35E4DA9E">
      <w:start w:val="1"/>
      <w:numFmt w:val="decimal"/>
      <w:lvlText w:val="%1."/>
      <w:lvlJc w:val="left"/>
      <w:pPr>
        <w:ind w:left="4680" w:hanging="360"/>
      </w:pPr>
      <w:rPr>
        <w:rFonts w:ascii="Times New Roman" w:hAnsi="Times New Roman" w:cs="Times New Roman" w:hint="default"/>
      </w:rPr>
    </w:lvl>
    <w:lvl w:ilvl="1" w:tplc="04090019">
      <w:start w:val="1"/>
      <w:numFmt w:val="lowerLetter"/>
      <w:lvlText w:val="%2."/>
      <w:lvlJc w:val="left"/>
      <w:pPr>
        <w:ind w:left="3420" w:hanging="360"/>
      </w:pPr>
    </w:lvl>
    <w:lvl w:ilvl="2" w:tplc="D180B610">
      <w:start w:val="1"/>
      <w:numFmt w:val="decimal"/>
      <w:lvlText w:val="%3."/>
      <w:lvlJc w:val="left"/>
      <w:pPr>
        <w:ind w:left="4140" w:hanging="180"/>
      </w:pPr>
      <w:rPr>
        <w:u w:val="single"/>
      </w:r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27BF1340"/>
    <w:multiLevelType w:val="hybridMultilevel"/>
    <w:tmpl w:val="2DA20C0A"/>
    <w:lvl w:ilvl="0" w:tplc="32EE25EC">
      <w:start w:val="1"/>
      <w:numFmt w:val="decimal"/>
      <w:lvlText w:val="%1."/>
      <w:lvlJc w:val="left"/>
      <w:pPr>
        <w:ind w:left="1800" w:hanging="360"/>
      </w:pPr>
      <w:rPr>
        <w:rFonts w:hint="default"/>
      </w:rPr>
    </w:lvl>
    <w:lvl w:ilvl="1" w:tplc="CECC0618">
      <w:start w:val="1"/>
      <w:numFmt w:val="decimal"/>
      <w:lvlText w:val="1.%2"/>
      <w:lvlJc w:val="left"/>
      <w:pPr>
        <w:ind w:left="2520" w:hanging="360"/>
      </w:pPr>
      <w:rPr>
        <w:rFonts w:hint="default"/>
        <w:b w:val="0"/>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89A5657"/>
    <w:multiLevelType w:val="hybridMultilevel"/>
    <w:tmpl w:val="45146164"/>
    <w:lvl w:ilvl="0" w:tplc="4E1E3B7C">
      <w:start w:val="2"/>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292E14A7"/>
    <w:multiLevelType w:val="hybridMultilevel"/>
    <w:tmpl w:val="DFFC6224"/>
    <w:lvl w:ilvl="0" w:tplc="886AB6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7B7311"/>
    <w:multiLevelType w:val="hybridMultilevel"/>
    <w:tmpl w:val="97EA8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385D73"/>
    <w:multiLevelType w:val="hybridMultilevel"/>
    <w:tmpl w:val="AC8871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1B912A0"/>
    <w:multiLevelType w:val="hybridMultilevel"/>
    <w:tmpl w:val="18A24168"/>
    <w:lvl w:ilvl="0" w:tplc="570A7598">
      <w:start w:val="1"/>
      <w:numFmt w:val="decimal"/>
      <w:lvlText w:val="%1."/>
      <w:lvlJc w:val="left"/>
      <w:pPr>
        <w:ind w:left="720" w:hanging="360"/>
      </w:pPr>
    </w:lvl>
    <w:lvl w:ilvl="1" w:tplc="950A373C">
      <w:start w:val="1"/>
      <w:numFmt w:val="decimal"/>
      <w:lvlText w:val="%2."/>
      <w:lvlJc w:val="left"/>
      <w:pPr>
        <w:ind w:left="1440" w:hanging="360"/>
      </w:pPr>
      <w:rPr>
        <w:rFonts w:ascii="Times New Roman" w:hAnsi="Times New Roman" w:cs="Times New Roman" w:hint="default"/>
      </w:rPr>
    </w:lvl>
    <w:lvl w:ilvl="2" w:tplc="6E369790">
      <w:start w:val="1"/>
      <w:numFmt w:val="decimal"/>
      <w:lvlText w:val="%1.%2.%3."/>
      <w:lvlJc w:val="left"/>
      <w:pPr>
        <w:ind w:left="2160" w:hanging="180"/>
      </w:pPr>
    </w:lvl>
    <w:lvl w:ilvl="3" w:tplc="004A64E8">
      <w:start w:val="1"/>
      <w:numFmt w:val="decimal"/>
      <w:lvlText w:val="%1.%2.%3.%4."/>
      <w:lvlJc w:val="left"/>
      <w:pPr>
        <w:ind w:left="2880" w:hanging="360"/>
      </w:pPr>
    </w:lvl>
    <w:lvl w:ilvl="4" w:tplc="785CC166">
      <w:start w:val="1"/>
      <w:numFmt w:val="decimal"/>
      <w:lvlText w:val="%1.%2.%3.%4.%5."/>
      <w:lvlJc w:val="left"/>
      <w:pPr>
        <w:ind w:left="3600" w:hanging="360"/>
      </w:pPr>
    </w:lvl>
    <w:lvl w:ilvl="5" w:tplc="E55A442E">
      <w:start w:val="1"/>
      <w:numFmt w:val="decimal"/>
      <w:lvlText w:val="%1.%2.%3.%4.%5.%6."/>
      <w:lvlJc w:val="left"/>
      <w:pPr>
        <w:ind w:left="4320" w:hanging="180"/>
      </w:pPr>
    </w:lvl>
    <w:lvl w:ilvl="6" w:tplc="E93C6228">
      <w:start w:val="1"/>
      <w:numFmt w:val="decimal"/>
      <w:lvlText w:val="%1.%2.%3.%4.%5.%6.%7."/>
      <w:lvlJc w:val="left"/>
      <w:pPr>
        <w:ind w:left="5040" w:hanging="360"/>
      </w:pPr>
    </w:lvl>
    <w:lvl w:ilvl="7" w:tplc="050613E2">
      <w:start w:val="1"/>
      <w:numFmt w:val="decimal"/>
      <w:lvlText w:val="%1.%2.%3.%4.%5.%6.%7.%8."/>
      <w:lvlJc w:val="left"/>
      <w:pPr>
        <w:ind w:left="5760" w:hanging="360"/>
      </w:pPr>
    </w:lvl>
    <w:lvl w:ilvl="8" w:tplc="1736CC62">
      <w:start w:val="1"/>
      <w:numFmt w:val="decimal"/>
      <w:lvlText w:val="%1.%2.%3.%4.%5.%6.%7.%8.%9."/>
      <w:lvlJc w:val="left"/>
      <w:pPr>
        <w:ind w:left="6480" w:hanging="180"/>
      </w:pPr>
    </w:lvl>
  </w:abstractNum>
  <w:abstractNum w:abstractNumId="9" w15:restartNumberingAfterBreak="0">
    <w:nsid w:val="590C64C6"/>
    <w:multiLevelType w:val="hybridMultilevel"/>
    <w:tmpl w:val="86F4A622"/>
    <w:lvl w:ilvl="0" w:tplc="023630E8">
      <w:start w:val="2"/>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07660"/>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69D97D05"/>
    <w:multiLevelType w:val="hybridMultilevel"/>
    <w:tmpl w:val="3D5666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16C1C04"/>
    <w:multiLevelType w:val="hybridMultilevel"/>
    <w:tmpl w:val="10947BA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73FE2ADA"/>
    <w:multiLevelType w:val="hybridMultilevel"/>
    <w:tmpl w:val="3D566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62B0E46"/>
    <w:multiLevelType w:val="hybridMultilevel"/>
    <w:tmpl w:val="A24EF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7"/>
  </w:num>
  <w:num w:numId="4">
    <w:abstractNumId w:val="10"/>
  </w:num>
  <w:num w:numId="5">
    <w:abstractNumId w:val="14"/>
  </w:num>
  <w:num w:numId="6">
    <w:abstractNumId w:val="9"/>
  </w:num>
  <w:num w:numId="7">
    <w:abstractNumId w:val="12"/>
  </w:num>
  <w:num w:numId="8">
    <w:abstractNumId w:val="3"/>
  </w:num>
  <w:num w:numId="9">
    <w:abstractNumId w:val="13"/>
  </w:num>
  <w:num w:numId="10">
    <w:abstractNumId w:val="1"/>
  </w:num>
  <w:num w:numId="11">
    <w:abstractNumId w:val="8"/>
  </w:num>
  <w:num w:numId="12">
    <w:abstractNumId w:val="2"/>
  </w:num>
  <w:num w:numId="13">
    <w:abstractNumId w:val="0"/>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14C"/>
    <w:rsid w:val="00034491"/>
    <w:rsid w:val="00052D08"/>
    <w:rsid w:val="000A2442"/>
    <w:rsid w:val="001E6A8F"/>
    <w:rsid w:val="001F70EC"/>
    <w:rsid w:val="0026078D"/>
    <w:rsid w:val="002A2FEE"/>
    <w:rsid w:val="002A714C"/>
    <w:rsid w:val="004A2F18"/>
    <w:rsid w:val="004B7C59"/>
    <w:rsid w:val="004D0A3B"/>
    <w:rsid w:val="00535D84"/>
    <w:rsid w:val="00536357"/>
    <w:rsid w:val="00584C63"/>
    <w:rsid w:val="005E6A65"/>
    <w:rsid w:val="00605625"/>
    <w:rsid w:val="006639D8"/>
    <w:rsid w:val="006B0A6F"/>
    <w:rsid w:val="006C166F"/>
    <w:rsid w:val="006C404B"/>
    <w:rsid w:val="00736CEB"/>
    <w:rsid w:val="00737DE8"/>
    <w:rsid w:val="007C3B81"/>
    <w:rsid w:val="008015FA"/>
    <w:rsid w:val="008E2DB3"/>
    <w:rsid w:val="0094360F"/>
    <w:rsid w:val="00983223"/>
    <w:rsid w:val="009A3D1B"/>
    <w:rsid w:val="00A07D88"/>
    <w:rsid w:val="00A20693"/>
    <w:rsid w:val="00B61D21"/>
    <w:rsid w:val="00B6381D"/>
    <w:rsid w:val="00B66531"/>
    <w:rsid w:val="00BE31E8"/>
    <w:rsid w:val="00C21B82"/>
    <w:rsid w:val="00C56F77"/>
    <w:rsid w:val="00C86BFC"/>
    <w:rsid w:val="00CF1C82"/>
    <w:rsid w:val="00D12044"/>
    <w:rsid w:val="00E14A2E"/>
    <w:rsid w:val="00E57BD9"/>
    <w:rsid w:val="00E85ADA"/>
    <w:rsid w:val="00E93743"/>
    <w:rsid w:val="00EC1B3D"/>
    <w:rsid w:val="00ED2290"/>
    <w:rsid w:val="00EF1E32"/>
    <w:rsid w:val="00F41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6C07A"/>
  <w15:chartTrackingRefBased/>
  <w15:docId w15:val="{3B997451-024D-486E-9BFC-40AC07E7D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14C"/>
    <w:rPr>
      <w:rFonts w:ascii="Arial" w:hAnsi="Arial"/>
    </w:rPr>
  </w:style>
  <w:style w:type="paragraph" w:styleId="Heading1">
    <w:name w:val="heading 1"/>
    <w:basedOn w:val="Normal"/>
    <w:next w:val="Normal"/>
    <w:link w:val="Heading1Char"/>
    <w:uiPriority w:val="9"/>
    <w:qFormat/>
    <w:rsid w:val="008E2DB3"/>
    <w:pPr>
      <w:keepNext/>
      <w:keepLines/>
      <w:spacing w:before="240" w:after="0"/>
      <w:outlineLvl w:val="0"/>
    </w:pPr>
    <w:rPr>
      <w:rFonts w:eastAsiaTheme="majorEastAsia" w:cstheme="majorBidi"/>
      <w:b/>
      <w:color w:val="006FBA"/>
      <w:sz w:val="32"/>
      <w:szCs w:val="32"/>
    </w:rPr>
  </w:style>
  <w:style w:type="paragraph" w:styleId="Heading2">
    <w:name w:val="heading 2"/>
    <w:basedOn w:val="Normal"/>
    <w:next w:val="Normal"/>
    <w:link w:val="Heading2Char"/>
    <w:uiPriority w:val="9"/>
    <w:unhideWhenUsed/>
    <w:qFormat/>
    <w:rsid w:val="001F7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2DB3"/>
    <w:pPr>
      <w:keepNext/>
      <w:keepLines/>
      <w:spacing w:before="160" w:after="120"/>
      <w:outlineLvl w:val="2"/>
    </w:pPr>
    <w:rPr>
      <w:rFonts w:eastAsiaTheme="majorEastAsia" w:cstheme="majorBidi"/>
      <w:b/>
      <w:color w:val="006FBA"/>
      <w:szCs w:val="24"/>
    </w:rPr>
  </w:style>
  <w:style w:type="paragraph" w:styleId="Heading4">
    <w:name w:val="heading 4"/>
    <w:basedOn w:val="Normal"/>
    <w:next w:val="Normal"/>
    <w:link w:val="Heading4Char"/>
    <w:uiPriority w:val="9"/>
    <w:unhideWhenUsed/>
    <w:qFormat/>
    <w:rsid w:val="008E2DB3"/>
    <w:pPr>
      <w:keepNext/>
      <w:keepLines/>
      <w:spacing w:before="40" w:after="120"/>
      <w:outlineLvl w:val="3"/>
    </w:pPr>
    <w:rPr>
      <w:rFonts w:eastAsiaTheme="majorEastAsia" w:cstheme="majorBidi"/>
      <w:iCs/>
      <w:caps/>
      <w:color w:val="006FBA"/>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DB3"/>
    <w:rPr>
      <w:rFonts w:ascii="Arial" w:eastAsiaTheme="majorEastAsia" w:hAnsi="Arial" w:cstheme="majorBidi"/>
      <w:b/>
      <w:color w:val="006FBA"/>
      <w:sz w:val="32"/>
      <w:szCs w:val="32"/>
    </w:rPr>
  </w:style>
  <w:style w:type="character" w:customStyle="1" w:styleId="Heading3Char">
    <w:name w:val="Heading 3 Char"/>
    <w:basedOn w:val="DefaultParagraphFont"/>
    <w:link w:val="Heading3"/>
    <w:uiPriority w:val="9"/>
    <w:rsid w:val="008E2DB3"/>
    <w:rPr>
      <w:rFonts w:ascii="Arial" w:eastAsiaTheme="majorEastAsia" w:hAnsi="Arial" w:cstheme="majorBidi"/>
      <w:b/>
      <w:color w:val="006FBA"/>
      <w:szCs w:val="24"/>
    </w:rPr>
  </w:style>
  <w:style w:type="character" w:customStyle="1" w:styleId="Heading4Char">
    <w:name w:val="Heading 4 Char"/>
    <w:basedOn w:val="DefaultParagraphFont"/>
    <w:link w:val="Heading4"/>
    <w:uiPriority w:val="9"/>
    <w:rsid w:val="008E2DB3"/>
    <w:rPr>
      <w:rFonts w:ascii="Arial" w:eastAsiaTheme="majorEastAsia" w:hAnsi="Arial" w:cstheme="majorBidi"/>
      <w:iCs/>
      <w:caps/>
      <w:color w:val="006FBA"/>
      <w:spacing w:val="20"/>
    </w:rPr>
  </w:style>
  <w:style w:type="paragraph" w:styleId="ListParagraph">
    <w:name w:val="List Paragraph"/>
    <w:basedOn w:val="Normal"/>
    <w:link w:val="ListParagraphChar"/>
    <w:uiPriority w:val="1"/>
    <w:qFormat/>
    <w:rsid w:val="002A714C"/>
    <w:pPr>
      <w:ind w:left="720"/>
      <w:contextualSpacing/>
    </w:pPr>
  </w:style>
  <w:style w:type="character" w:styleId="CommentReference">
    <w:name w:val="annotation reference"/>
    <w:basedOn w:val="DefaultParagraphFont"/>
    <w:uiPriority w:val="99"/>
    <w:semiHidden/>
    <w:unhideWhenUsed/>
    <w:rsid w:val="002A714C"/>
    <w:rPr>
      <w:sz w:val="16"/>
      <w:szCs w:val="16"/>
    </w:rPr>
  </w:style>
  <w:style w:type="character" w:styleId="Hyperlink">
    <w:name w:val="Hyperlink"/>
    <w:basedOn w:val="DefaultParagraphFont"/>
    <w:uiPriority w:val="99"/>
    <w:unhideWhenUsed/>
    <w:rsid w:val="008E2DB3"/>
    <w:rPr>
      <w:color w:val="00AEEF"/>
      <w:u w:val="single"/>
    </w:rPr>
  </w:style>
  <w:style w:type="paragraph" w:customStyle="1" w:styleId="mainterm">
    <w:name w:val="main_term"/>
    <w:basedOn w:val="Normal"/>
    <w:rsid w:val="002A7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2A714C"/>
  </w:style>
  <w:style w:type="character" w:customStyle="1" w:styleId="definition">
    <w:name w:val="definition"/>
    <w:basedOn w:val="DefaultParagraphFont"/>
    <w:rsid w:val="002A714C"/>
  </w:style>
  <w:style w:type="character" w:customStyle="1" w:styleId="ListParagraphChar">
    <w:name w:val="List Paragraph Char"/>
    <w:basedOn w:val="DefaultParagraphFont"/>
    <w:link w:val="ListParagraph"/>
    <w:uiPriority w:val="1"/>
    <w:locked/>
    <w:rsid w:val="002A714C"/>
    <w:rPr>
      <w:rFonts w:ascii="Arial" w:hAnsi="Arial"/>
    </w:rPr>
  </w:style>
  <w:style w:type="table" w:styleId="TableGrid">
    <w:name w:val="Table Grid"/>
    <w:basedOn w:val="TableNormal"/>
    <w:uiPriority w:val="59"/>
    <w:rsid w:val="002A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2A714C"/>
    <w:rPr>
      <w:rFonts w:ascii="Times New Roman" w:hAnsi="Times New Roman"/>
      <w:i/>
      <w:iCs/>
      <w:color w:val="7F7F7F" w:themeColor="text1" w:themeTint="80"/>
      <w:sz w:val="22"/>
    </w:rPr>
  </w:style>
  <w:style w:type="character" w:styleId="FootnoteReference">
    <w:name w:val="footnote reference"/>
    <w:basedOn w:val="DefaultParagraphFont"/>
    <w:uiPriority w:val="99"/>
    <w:semiHidden/>
    <w:unhideWhenUsed/>
    <w:rsid w:val="002A714C"/>
    <w:rPr>
      <w:vertAlign w:val="superscript"/>
    </w:rPr>
  </w:style>
  <w:style w:type="character" w:customStyle="1" w:styleId="FootnoteTextChar">
    <w:name w:val="Footnote Text Char"/>
    <w:basedOn w:val="DefaultParagraphFont"/>
    <w:link w:val="FootnoteText"/>
    <w:uiPriority w:val="99"/>
    <w:semiHidden/>
    <w:rsid w:val="002A714C"/>
    <w:rPr>
      <w:sz w:val="20"/>
      <w:szCs w:val="20"/>
    </w:rPr>
  </w:style>
  <w:style w:type="paragraph" w:styleId="FootnoteText">
    <w:name w:val="footnote text"/>
    <w:basedOn w:val="Normal"/>
    <w:link w:val="FootnoteTextChar"/>
    <w:uiPriority w:val="99"/>
    <w:semiHidden/>
    <w:unhideWhenUsed/>
    <w:rsid w:val="002A714C"/>
    <w:pPr>
      <w:spacing w:after="0" w:line="240" w:lineRule="auto"/>
    </w:pPr>
    <w:rPr>
      <w:rFonts w:asciiTheme="minorHAnsi" w:hAnsiTheme="minorHAnsi"/>
      <w:sz w:val="20"/>
      <w:szCs w:val="20"/>
    </w:rPr>
  </w:style>
  <w:style w:type="character" w:customStyle="1" w:styleId="FootnoteTextChar1">
    <w:name w:val="Footnote Text Char1"/>
    <w:basedOn w:val="DefaultParagraphFont"/>
    <w:uiPriority w:val="99"/>
    <w:semiHidden/>
    <w:rsid w:val="002A714C"/>
    <w:rPr>
      <w:rFonts w:ascii="Arial" w:hAnsi="Arial"/>
      <w:sz w:val="20"/>
      <w:szCs w:val="20"/>
    </w:rPr>
  </w:style>
  <w:style w:type="paragraph" w:customStyle="1" w:styleId="Footer1">
    <w:name w:val="Footer1"/>
    <w:basedOn w:val="FootnoteText"/>
    <w:qFormat/>
    <w:rsid w:val="008E2DB3"/>
    <w:rPr>
      <w:rFonts w:ascii="Arial" w:hAnsi="Arial" w:cs="Arial"/>
      <w:sz w:val="16"/>
      <w:szCs w:val="18"/>
    </w:rPr>
  </w:style>
  <w:style w:type="character" w:customStyle="1" w:styleId="Heading2Char">
    <w:name w:val="Heading 2 Char"/>
    <w:basedOn w:val="DefaultParagraphFont"/>
    <w:link w:val="Heading2"/>
    <w:uiPriority w:val="9"/>
    <w:rsid w:val="001F70E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F7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0EC"/>
    <w:rPr>
      <w:rFonts w:ascii="Arial" w:hAnsi="Arial"/>
    </w:rPr>
  </w:style>
  <w:style w:type="paragraph" w:styleId="Footer">
    <w:name w:val="footer"/>
    <w:basedOn w:val="Normal"/>
    <w:link w:val="FooterChar"/>
    <w:uiPriority w:val="99"/>
    <w:unhideWhenUsed/>
    <w:rsid w:val="001F7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0EC"/>
    <w:rPr>
      <w:rFonts w:ascii="Arial" w:hAnsi="Arial"/>
    </w:rPr>
  </w:style>
  <w:style w:type="paragraph" w:styleId="Title">
    <w:name w:val="Title"/>
    <w:basedOn w:val="Normal"/>
    <w:next w:val="Normal"/>
    <w:link w:val="TitleChar"/>
    <w:uiPriority w:val="10"/>
    <w:qFormat/>
    <w:rsid w:val="00E85A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ADA"/>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E85ADA"/>
  </w:style>
  <w:style w:type="character" w:customStyle="1" w:styleId="eop">
    <w:name w:val="eop"/>
    <w:basedOn w:val="DefaultParagraphFont"/>
    <w:rsid w:val="00E85ADA"/>
  </w:style>
  <w:style w:type="paragraph" w:customStyle="1" w:styleId="Footnote">
    <w:name w:val="Footnote"/>
    <w:basedOn w:val="FootnoteText"/>
    <w:qFormat/>
    <w:rsid w:val="00E85ADA"/>
    <w:pPr>
      <w:ind w:left="144" w:hanging="144"/>
    </w:pPr>
    <w:rPr>
      <w:rFonts w:ascii="Arial" w:hAnsi="Arial" w:cs="Arial"/>
      <w:sz w:val="18"/>
      <w:szCs w:val="18"/>
    </w:rPr>
  </w:style>
  <w:style w:type="paragraph" w:customStyle="1" w:styleId="captionNBITypography">
    <w:name w:val="caption (NBI Typography)"/>
    <w:basedOn w:val="Normal"/>
    <w:uiPriority w:val="99"/>
    <w:rsid w:val="00E85ADA"/>
    <w:pPr>
      <w:suppressAutoHyphens/>
      <w:autoSpaceDE w:val="0"/>
      <w:autoSpaceDN w:val="0"/>
      <w:adjustRightInd w:val="0"/>
      <w:spacing w:after="0" w:line="288" w:lineRule="auto"/>
      <w:textAlignment w:val="center"/>
    </w:pPr>
    <w:rPr>
      <w:rFonts w:ascii="HelveticaNeue LT 45 Light" w:hAnsi="HelveticaNeue LT 45 Light" w:cs="HelveticaNeue LT 45 Light"/>
      <w:color w:val="4C4C4E"/>
      <w:sz w:val="16"/>
      <w:szCs w:val="16"/>
    </w:rPr>
  </w:style>
  <w:style w:type="paragraph" w:styleId="NoSpacing">
    <w:name w:val="No Spacing"/>
    <w:link w:val="NoSpacingChar"/>
    <w:uiPriority w:val="1"/>
    <w:qFormat/>
    <w:rsid w:val="00BE31E8"/>
    <w:pPr>
      <w:spacing w:after="0" w:line="240" w:lineRule="auto"/>
    </w:pPr>
    <w:rPr>
      <w:rFonts w:eastAsiaTheme="minorEastAsia"/>
    </w:rPr>
  </w:style>
  <w:style w:type="character" w:customStyle="1" w:styleId="NoSpacingChar">
    <w:name w:val="No Spacing Char"/>
    <w:basedOn w:val="DefaultParagraphFont"/>
    <w:link w:val="NoSpacing"/>
    <w:uiPriority w:val="1"/>
    <w:rsid w:val="00BE31E8"/>
    <w:rPr>
      <w:rFonts w:eastAsiaTheme="minorEastAsia"/>
    </w:rPr>
  </w:style>
  <w:style w:type="paragraph" w:customStyle="1" w:styleId="Footnotewindent">
    <w:name w:val="Footnote w/ indent"/>
    <w:basedOn w:val="captionNBITypography"/>
    <w:uiPriority w:val="99"/>
    <w:rsid w:val="005E6A65"/>
    <w:pPr>
      <w:ind w:left="18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12" ma:contentTypeDescription="Create a new document." ma:contentTypeScope="" ma:versionID="7d5938ce1cbc0d26c3dcfa9540c624bd">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dd07de30365aa14ddc79a4938fdf83e3"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7876F-6B17-4E88-9DDF-2B7D8D93CD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B5B0B2-40A8-44F0-A9B4-17F4A5ECB756}">
  <ds:schemaRefs>
    <ds:schemaRef ds:uri="http://schemas.openxmlformats.org/officeDocument/2006/bibliography"/>
  </ds:schemaRefs>
</ds:datastoreItem>
</file>

<file path=customXml/itemProps3.xml><?xml version="1.0" encoding="utf-8"?>
<ds:datastoreItem xmlns:ds="http://schemas.openxmlformats.org/officeDocument/2006/customXml" ds:itemID="{6C935652-EA82-4F67-92CC-EA701991DAA1}">
  <ds:schemaRefs>
    <ds:schemaRef ds:uri="http://schemas.microsoft.com/sharepoint/v3/contenttype/forms"/>
  </ds:schemaRefs>
</ds:datastoreItem>
</file>

<file path=customXml/itemProps4.xml><?xml version="1.0" encoding="utf-8"?>
<ds:datastoreItem xmlns:ds="http://schemas.openxmlformats.org/officeDocument/2006/customXml" ds:itemID="{00E8A279-072F-41F1-8CD5-ED079B3F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3286</Words>
  <Characters>18733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Cheslak</dc:creator>
  <cp:keywords/>
  <dc:description/>
  <cp:lastModifiedBy>Marbry Walker</cp:lastModifiedBy>
  <cp:revision>2</cp:revision>
  <dcterms:created xsi:type="dcterms:W3CDTF">2021-02-12T21:25:00Z</dcterms:created>
  <dcterms:modified xsi:type="dcterms:W3CDTF">2021-02-12T21:25:00Z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0x0101000DF2FC4FD661A243A2CE26D4C88BB242</vt:lpwstr>
  </property>
</Properties>
</file>